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2C4" w:rsidRDefault="00DE22C4">
      <w:pPr>
        <w:spacing w:before="1600"/>
      </w:pPr>
    </w:p>
    <w:p w:rsidR="00DE22C4" w:rsidRDefault="00C40B1E">
      <w:pPr>
        <w:jc w:val="center"/>
      </w:pPr>
      <w:r>
        <w:rPr>
          <w:b/>
          <w:bCs/>
          <w:sz w:val="24"/>
          <w:szCs w:val="24"/>
        </w:rPr>
        <w:t>Career Management Reflection: Illustrative Example</w:t>
      </w:r>
    </w:p>
    <w:p w:rsidR="00DE22C4" w:rsidRDefault="00C40B1E">
      <w:pPr>
        <w:jc w:val="center"/>
      </w:pPr>
      <w:r>
        <w:rPr>
          <w:b/>
          <w:bCs/>
          <w:sz w:val="24"/>
          <w:szCs w:val="24"/>
        </w:rPr>
        <w:t xml:space="preserve">Jordan Ellis (Fictitious Student) — Built from </w:t>
      </w:r>
      <w:proofErr w:type="spellStart"/>
      <w:r>
        <w:rPr>
          <w:b/>
          <w:bCs/>
          <w:sz w:val="24"/>
          <w:szCs w:val="24"/>
        </w:rPr>
        <w:t>Gradevia’s</w:t>
      </w:r>
      <w:proofErr w:type="spellEnd"/>
      <w:r>
        <w:rPr>
          <w:b/>
          <w:bCs/>
          <w:sz w:val="24"/>
          <w:szCs w:val="24"/>
        </w:rPr>
        <w:t xml:space="preserve"> C218 Task 3 guide</w:t>
      </w:r>
    </w:p>
    <w:p w:rsidR="00DE22C4" w:rsidRDefault="00C40B1E">
      <w:pPr>
        <w:jc w:val="center"/>
      </w:pPr>
      <w:r>
        <w:rPr>
          <w:sz w:val="24"/>
          <w:szCs w:val="24"/>
        </w:rPr>
        <w:t>Western Governors University</w:t>
      </w:r>
    </w:p>
    <w:p w:rsidR="00DE22C4" w:rsidRDefault="00DE22C4">
      <w:pPr>
        <w:sectPr w:rsidR="00DE22C4">
          <w:headerReference w:type="default" r:id="rId7"/>
          <w:footerReference w:type="default" r:id="rId8"/>
          <w:headerReference w:type="first" r:id="rId9"/>
          <w:footerReference w:type="first" r:id="rId10"/>
          <w:pgSz w:w="12240" w:h="15840"/>
          <w:pgMar w:top="1440" w:right="1440" w:bottom="1440" w:left="1440" w:header="708" w:footer="708" w:gutter="0"/>
          <w:cols w:space="720"/>
          <w:titlePg/>
          <w:docGrid w:linePitch="360"/>
        </w:sectPr>
      </w:pPr>
    </w:p>
    <w:p w:rsidR="00DE22C4" w:rsidRDefault="00C40B1E">
      <w:pPr>
        <w:pStyle w:val="Heading1"/>
        <w:spacing w:before="240" w:line="480" w:lineRule="auto"/>
        <w:jc w:val="center"/>
      </w:pPr>
      <w:r>
        <w:rPr>
          <w:b/>
          <w:bCs/>
          <w:color w:val="000000"/>
          <w:sz w:val="24"/>
          <w:szCs w:val="24"/>
        </w:rPr>
        <w:lastRenderedPageBreak/>
        <w:t>Career Management Reflection</w:t>
      </w:r>
    </w:p>
    <w:p w:rsidR="00DE22C4" w:rsidRDefault="00C40B1E">
      <w:pPr>
        <w:pStyle w:val="Heading2"/>
        <w:spacing w:before="120" w:line="480" w:lineRule="auto"/>
      </w:pPr>
      <w:r>
        <w:rPr>
          <w:b/>
          <w:bCs/>
          <w:i/>
          <w:iCs/>
          <w:color w:val="000000"/>
          <w:sz w:val="24"/>
          <w:szCs w:val="24"/>
        </w:rPr>
        <w:t>Competencies Developed</w:t>
      </w:r>
    </w:p>
    <w:p w:rsidR="00DE22C4" w:rsidRDefault="00C40B1E" w:rsidP="008709CB">
      <w:pPr>
        <w:spacing w:line="480" w:lineRule="auto"/>
        <w:ind w:firstLine="720"/>
      </w:pPr>
      <w:r>
        <w:rPr>
          <w:sz w:val="24"/>
          <w:szCs w:val="24"/>
        </w:rPr>
        <w:t>Three MBA competencies stand out most clearly from my performance across</w:t>
      </w:r>
      <w:r>
        <w:rPr>
          <w:sz w:val="24"/>
          <w:szCs w:val="24"/>
        </w:rPr>
        <w:t xml:space="preserve"> the C218 simulation, evidenced directly in the investor presentation I built for Task 1 and the business analysis I wrote for Task 2.</w:t>
      </w:r>
    </w:p>
    <w:p w:rsidR="00DE22C4" w:rsidRDefault="00C40B1E">
      <w:pPr>
        <w:spacing w:line="480" w:lineRule="auto"/>
        <w:ind w:firstLine="720"/>
      </w:pPr>
      <w:r>
        <w:rPr>
          <w:sz w:val="24"/>
          <w:szCs w:val="24"/>
        </w:rPr>
        <w:t>Financial Analysis and Decision-Making. The Task 2 valuation and ROI work required me to defend a 12% discount rate assum</w:t>
      </w:r>
      <w:r>
        <w:rPr>
          <w:sz w:val="24"/>
          <w:szCs w:val="24"/>
        </w:rPr>
        <w:t xml:space="preserve">ption and an 8% near-term growth assumption in front of a stockholder audience that immediately asked what would happen if either assumption turned out to be wrong. Building that valuation from </w:t>
      </w:r>
      <w:proofErr w:type="spellStart"/>
      <w:r>
        <w:rPr>
          <w:sz w:val="24"/>
          <w:szCs w:val="24"/>
        </w:rPr>
        <w:t>NovaCraft's</w:t>
      </w:r>
      <w:proofErr w:type="spellEnd"/>
      <w:r>
        <w:rPr>
          <w:sz w:val="24"/>
          <w:szCs w:val="24"/>
        </w:rPr>
        <w:t xml:space="preserve"> actual Q6 cash flow, rather than a generic industr</w:t>
      </w:r>
      <w:r>
        <w:rPr>
          <w:sz w:val="24"/>
          <w:szCs w:val="24"/>
        </w:rPr>
        <w:t>y formula, and then being able to explain why a one-point shift in the discount rate would move the estimated value by roughly 10%, taught me to treat every financial model as a set of assumptions to be stress-tested, not a fixed answer to be presented wit</w:t>
      </w:r>
      <w:r>
        <w:rPr>
          <w:sz w:val="24"/>
          <w:szCs w:val="24"/>
        </w:rPr>
        <w:t>h false confidence.</w:t>
      </w:r>
    </w:p>
    <w:p w:rsidR="00DE22C4" w:rsidRDefault="00C40B1E">
      <w:pPr>
        <w:spacing w:line="480" w:lineRule="auto"/>
        <w:ind w:firstLine="720"/>
      </w:pPr>
      <w:r>
        <w:rPr>
          <w:sz w:val="24"/>
          <w:szCs w:val="24"/>
        </w:rPr>
        <w:t>Strategic Communication Under Pressure. The Task 1 investor presentation asked me to compress six quarters of complex decisions, a lumber contract renegotiation, a delayed production line, a retail partnership, into a presentation an ou</w:t>
      </w:r>
      <w:r>
        <w:rPr>
          <w:sz w:val="24"/>
          <w:szCs w:val="24"/>
        </w:rPr>
        <w:t>tside investor could follow in twenty minutes and still ask hard questions about. Translating detailed financial reasoning into a narrative a non-technical stakeholder could act on, without losing the substance behind it, is a skill I had used before in is</w:t>
      </w:r>
      <w:r>
        <w:rPr>
          <w:sz w:val="24"/>
          <w:szCs w:val="24"/>
        </w:rPr>
        <w:t>olated moments at work but never had to build deliberately from the ground up the way this simulation required.</w:t>
      </w:r>
    </w:p>
    <w:p w:rsidR="00DE22C4" w:rsidRDefault="00C40B1E">
      <w:pPr>
        <w:spacing w:line="480" w:lineRule="auto"/>
        <w:ind w:firstLine="720"/>
      </w:pPr>
      <w:r>
        <w:rPr>
          <w:sz w:val="24"/>
          <w:szCs w:val="24"/>
        </w:rPr>
        <w:t xml:space="preserve">Strategic Trade-Off Analysis. Reflecting honestly on the decisions I would change in Task 2, specifically delaying the second production line's </w:t>
      </w:r>
      <w:r>
        <w:rPr>
          <w:sz w:val="24"/>
          <w:szCs w:val="24"/>
        </w:rPr>
        <w:t xml:space="preserve">construction until the funding round fully closed, showed me how a decision that felt financially prudent in the moment can still be the wrong call once the full cost of the delay becomes visible. Learning to weigh the cost of </w:t>
      </w:r>
      <w:r>
        <w:rPr>
          <w:sz w:val="24"/>
          <w:szCs w:val="24"/>
        </w:rPr>
        <w:lastRenderedPageBreak/>
        <w:t>waiting for certainty against</w:t>
      </w:r>
      <w:r>
        <w:rPr>
          <w:sz w:val="24"/>
          <w:szCs w:val="24"/>
        </w:rPr>
        <w:t xml:space="preserve"> the cost of moving before all the information is in is a trade-off I now recognize as central to almost every real management decision, not just a simulation-specific problem.</w:t>
      </w:r>
    </w:p>
    <w:p w:rsidR="00DE22C4" w:rsidRDefault="00C40B1E">
      <w:pPr>
        <w:pStyle w:val="Heading2"/>
        <w:spacing w:before="120" w:line="480" w:lineRule="auto"/>
      </w:pPr>
      <w:r>
        <w:rPr>
          <w:b/>
          <w:bCs/>
          <w:i/>
          <w:iCs/>
          <w:color w:val="000000"/>
          <w:sz w:val="24"/>
          <w:szCs w:val="24"/>
        </w:rPr>
        <w:t>Future Business Career</w:t>
      </w:r>
    </w:p>
    <w:p w:rsidR="00DE22C4" w:rsidRDefault="00C40B1E">
      <w:pPr>
        <w:spacing w:line="480" w:lineRule="auto"/>
      </w:pPr>
      <w:r>
        <w:rPr>
          <w:sz w:val="24"/>
          <w:szCs w:val="24"/>
        </w:rPr>
        <w:t>Each of these three competencies maps directly onto where I want my career to go next, not as abstract strengths but as specific gaps the WGU MBA has closed.</w:t>
      </w:r>
    </w:p>
    <w:p w:rsidR="00DE22C4" w:rsidRDefault="00C40B1E">
      <w:pPr>
        <w:spacing w:line="480" w:lineRule="auto"/>
        <w:ind w:firstLine="720"/>
      </w:pPr>
      <w:r>
        <w:rPr>
          <w:sz w:val="24"/>
          <w:szCs w:val="24"/>
        </w:rPr>
        <w:t xml:space="preserve">Financial Analysis and Decision-Making will matter immediately in a Director-level role with real </w:t>
      </w:r>
      <w:r>
        <w:rPr>
          <w:sz w:val="24"/>
          <w:szCs w:val="24"/>
        </w:rPr>
        <w:t>budget authority, where a vendor contract assumption that turns out wrong costs actual department budget rather than a simulation score. The habit of stress-testing an assumption before presenting it is exactly the discipline that separates a manager who r</w:t>
      </w:r>
      <w:r>
        <w:rPr>
          <w:sz w:val="24"/>
          <w:szCs w:val="24"/>
        </w:rPr>
        <w:t>eports numbers from a director who is trusted to own them.</w:t>
      </w:r>
    </w:p>
    <w:p w:rsidR="00DE22C4" w:rsidRDefault="00C40B1E">
      <w:pPr>
        <w:spacing w:line="480" w:lineRule="auto"/>
        <w:ind w:firstLine="720"/>
      </w:pPr>
      <w:r>
        <w:rPr>
          <w:sz w:val="24"/>
          <w:szCs w:val="24"/>
        </w:rPr>
        <w:t xml:space="preserve">Strategic Communication Under Pressure will carry directly into managing up to senior leadership and out to vendor and cross-functional partners, the exact audience a Director of IT Operations has </w:t>
      </w:r>
      <w:r>
        <w:rPr>
          <w:sz w:val="24"/>
          <w:szCs w:val="24"/>
        </w:rPr>
        <w:t>to influence without direct authority over every stakeholder in the room.</w:t>
      </w:r>
    </w:p>
    <w:p w:rsidR="00DE22C4" w:rsidRDefault="00C40B1E">
      <w:pPr>
        <w:spacing w:line="480" w:lineRule="auto"/>
        <w:ind w:firstLine="720"/>
      </w:pPr>
      <w:r>
        <w:rPr>
          <w:sz w:val="24"/>
          <w:szCs w:val="24"/>
        </w:rPr>
        <w:t>Strategic Trade-Off Analysis will shape how I evaluate future capacity and staffing decisions, since the same tension between moving early on incomplete information and waiting for c</w:t>
      </w:r>
      <w:r>
        <w:rPr>
          <w:sz w:val="24"/>
          <w:szCs w:val="24"/>
        </w:rPr>
        <w:t>ertainty shows up constantly in real infrastructure and vendor planning, not just in a business simulation.</w:t>
      </w:r>
    </w:p>
    <w:p w:rsidR="00DE22C4" w:rsidRDefault="00C40B1E">
      <w:pPr>
        <w:pStyle w:val="Heading2"/>
        <w:spacing w:before="120" w:line="480" w:lineRule="auto"/>
      </w:pPr>
      <w:r>
        <w:rPr>
          <w:b/>
          <w:bCs/>
          <w:i/>
          <w:iCs/>
          <w:color w:val="000000"/>
          <w:sz w:val="24"/>
          <w:szCs w:val="24"/>
        </w:rPr>
        <w:t>SMART Career Goal</w:t>
      </w:r>
    </w:p>
    <w:p w:rsidR="00DE22C4" w:rsidRDefault="00C40B1E" w:rsidP="008709CB">
      <w:pPr>
        <w:spacing w:line="480" w:lineRule="auto"/>
        <w:ind w:firstLine="720"/>
      </w:pPr>
      <w:r>
        <w:rPr>
          <w:sz w:val="24"/>
          <w:szCs w:val="24"/>
        </w:rPr>
        <w:t>Within 12 months of completing the WGU MBA program, I will transition from my current role as IT Operations Manager into a Directo</w:t>
      </w:r>
      <w:r>
        <w:rPr>
          <w:sz w:val="24"/>
          <w:szCs w:val="24"/>
        </w:rPr>
        <w:t>r of IT Operations role, either through internal promotion or a competitive external application, with oversight of vendor contracts exceeding $2 million annually and a direct reporting team of six or more.</w:t>
      </w:r>
    </w:p>
    <w:p w:rsidR="00DE22C4" w:rsidRDefault="00093CB2">
      <w:pPr>
        <w:spacing w:line="480" w:lineRule="auto"/>
        <w:ind w:firstLine="720"/>
      </w:pPr>
      <w:r>
        <w:rPr>
          <w:sz w:val="24"/>
          <w:szCs w:val="24"/>
        </w:rPr>
        <w:lastRenderedPageBreak/>
        <w:t>Specific: A</w:t>
      </w:r>
      <w:r w:rsidR="00C40B1E">
        <w:rPr>
          <w:sz w:val="24"/>
          <w:szCs w:val="24"/>
        </w:rPr>
        <w:t xml:space="preserve"> Director of IT Operations role with a</w:t>
      </w:r>
      <w:r w:rsidR="00C40B1E">
        <w:rPr>
          <w:sz w:val="24"/>
          <w:szCs w:val="24"/>
        </w:rPr>
        <w:t xml:space="preserve"> clearly defined scope, vendor contract oversight exceeding $2 million annually and a direct team of six or more people, reached through either an internal promotion or an external offer.</w:t>
      </w:r>
    </w:p>
    <w:p w:rsidR="00DE22C4" w:rsidRDefault="00C40B1E">
      <w:pPr>
        <w:spacing w:line="480" w:lineRule="auto"/>
        <w:ind w:firstLine="720"/>
      </w:pPr>
      <w:r>
        <w:rPr>
          <w:sz w:val="24"/>
          <w:szCs w:val="24"/>
        </w:rPr>
        <w:t>Measurable: a signed offer letter or internal promotion agreement re</w:t>
      </w:r>
      <w:r>
        <w:rPr>
          <w:sz w:val="24"/>
          <w:szCs w:val="24"/>
        </w:rPr>
        <w:t>flecting the Director title, the stated management scope, and a base salary increase of at least 15%.</w:t>
      </w:r>
    </w:p>
    <w:p w:rsidR="00DE22C4" w:rsidRDefault="00C40B1E">
      <w:pPr>
        <w:spacing w:line="480" w:lineRule="auto"/>
        <w:ind w:firstLine="720"/>
      </w:pPr>
      <w:r>
        <w:rPr>
          <w:sz w:val="24"/>
          <w:szCs w:val="24"/>
        </w:rPr>
        <w:t>Achievable: I currently manage a team of four and a vendor portfolio near $900,000 annually, and two internal Director-level leaders have already indicate</w:t>
      </w:r>
      <w:r>
        <w:rPr>
          <w:sz w:val="24"/>
          <w:szCs w:val="24"/>
        </w:rPr>
        <w:t>d openness to a succession conversation once my MBA is complete. The financial analysis and strategic communication competencies built through this program directly close the gap between my current scope and the Director role's requirements.</w:t>
      </w:r>
    </w:p>
    <w:p w:rsidR="00DE22C4" w:rsidRDefault="00C40B1E">
      <w:pPr>
        <w:spacing w:line="480" w:lineRule="auto"/>
        <w:ind w:firstLine="720"/>
      </w:pPr>
      <w:r>
        <w:rPr>
          <w:sz w:val="24"/>
          <w:szCs w:val="24"/>
        </w:rPr>
        <w:t xml:space="preserve">Relevant: the </w:t>
      </w:r>
      <w:r>
        <w:rPr>
          <w:sz w:val="24"/>
          <w:szCs w:val="24"/>
        </w:rPr>
        <w:t xml:space="preserve">goal draws directly on all three competencies described above; the financial </w:t>
      </w:r>
      <w:proofErr w:type="spellStart"/>
      <w:r>
        <w:rPr>
          <w:sz w:val="24"/>
          <w:szCs w:val="24"/>
        </w:rPr>
        <w:t>modeling</w:t>
      </w:r>
      <w:proofErr w:type="spellEnd"/>
      <w:r>
        <w:rPr>
          <w:sz w:val="24"/>
          <w:szCs w:val="24"/>
        </w:rPr>
        <w:t xml:space="preserve"> discipline from Task 2, the stakeholder communication built through Task 1, and the trade-off judgment sharpened by reflecting honestly on my own simulation decisions all</w:t>
      </w:r>
      <w:r>
        <w:rPr>
          <w:sz w:val="24"/>
          <w:szCs w:val="24"/>
        </w:rPr>
        <w:t xml:space="preserve"> map onto what a Director-level role actually requires day to day.</w:t>
      </w:r>
    </w:p>
    <w:p w:rsidR="00DE22C4" w:rsidRDefault="00C40B1E">
      <w:pPr>
        <w:spacing w:line="480" w:lineRule="auto"/>
        <w:ind w:firstLine="720"/>
      </w:pPr>
      <w:r>
        <w:rPr>
          <w:sz w:val="24"/>
          <w:szCs w:val="24"/>
        </w:rPr>
        <w:t>Time-bound: 12 months from MBA completion, with an intermediate milestone of at least one formal internal promotion conversation or external Director-level application within the first 6 mo</w:t>
      </w:r>
      <w:r>
        <w:rPr>
          <w:sz w:val="24"/>
          <w:szCs w:val="24"/>
        </w:rPr>
        <w:t>nths.</w:t>
      </w:r>
    </w:p>
    <w:p w:rsidR="00DE22C4" w:rsidRDefault="00C40B1E">
      <w:pPr>
        <w:pStyle w:val="Heading2"/>
        <w:spacing w:before="120" w:line="480" w:lineRule="auto"/>
      </w:pPr>
      <w:r>
        <w:rPr>
          <w:b/>
          <w:bCs/>
          <w:i/>
          <w:iCs/>
          <w:color w:val="000000"/>
          <w:sz w:val="24"/>
          <w:szCs w:val="24"/>
        </w:rPr>
        <w:t xml:space="preserve">Academic or Professional </w:t>
      </w:r>
      <w:proofErr w:type="spellStart"/>
      <w:r>
        <w:rPr>
          <w:b/>
          <w:bCs/>
          <w:i/>
          <w:iCs/>
          <w:color w:val="000000"/>
          <w:sz w:val="24"/>
          <w:szCs w:val="24"/>
        </w:rPr>
        <w:t>Artifacts</w:t>
      </w:r>
      <w:proofErr w:type="spellEnd"/>
    </w:p>
    <w:p w:rsidR="00DE22C4" w:rsidRDefault="00C40B1E">
      <w:pPr>
        <w:spacing w:line="480" w:lineRule="auto"/>
      </w:pPr>
      <w:r>
        <w:rPr>
          <w:sz w:val="24"/>
          <w:szCs w:val="24"/>
        </w:rPr>
        <w:t xml:space="preserve">Three </w:t>
      </w:r>
      <w:proofErr w:type="spellStart"/>
      <w:r>
        <w:rPr>
          <w:sz w:val="24"/>
          <w:szCs w:val="24"/>
        </w:rPr>
        <w:t>artifacts</w:t>
      </w:r>
      <w:proofErr w:type="spellEnd"/>
      <w:r>
        <w:rPr>
          <w:sz w:val="24"/>
          <w:szCs w:val="24"/>
        </w:rPr>
        <w:t xml:space="preserve"> demonstrate the competencies described above and connect directly to the SMART goal.</w:t>
      </w:r>
    </w:p>
    <w:p w:rsidR="00DE22C4" w:rsidRDefault="00C40B1E">
      <w:pPr>
        <w:spacing w:line="480" w:lineRule="auto"/>
        <w:ind w:firstLine="720"/>
      </w:pPr>
      <w:proofErr w:type="spellStart"/>
      <w:r>
        <w:rPr>
          <w:sz w:val="24"/>
          <w:szCs w:val="24"/>
        </w:rPr>
        <w:t>Artifact</w:t>
      </w:r>
      <w:proofErr w:type="spellEnd"/>
      <w:r>
        <w:rPr>
          <w:sz w:val="24"/>
          <w:szCs w:val="24"/>
        </w:rPr>
        <w:t xml:space="preserve"> 1: Adapted Investor Presentation. I chose this </w:t>
      </w:r>
      <w:proofErr w:type="spellStart"/>
      <w:r>
        <w:rPr>
          <w:sz w:val="24"/>
          <w:szCs w:val="24"/>
        </w:rPr>
        <w:t>artifact</w:t>
      </w:r>
      <w:proofErr w:type="spellEnd"/>
      <w:r>
        <w:rPr>
          <w:sz w:val="24"/>
          <w:szCs w:val="24"/>
        </w:rPr>
        <w:t xml:space="preserve"> because it is the clearest evidence of the Strategic Communication competency in a real professional context, not just a simulated one. After completing the C218 Task 1 investor presentation,</w:t>
      </w:r>
      <w:r>
        <w:rPr>
          <w:sz w:val="24"/>
          <w:szCs w:val="24"/>
        </w:rPr>
        <w:t xml:space="preserve"> I adapted the same </w:t>
      </w:r>
      <w:r>
        <w:rPr>
          <w:sz w:val="24"/>
          <w:szCs w:val="24"/>
        </w:rPr>
        <w:lastRenderedPageBreak/>
        <w:t>structure, financial summary, SWOT, and funding ask, into an actual budget proposal I presented to my department's leadership team requesting additional vendor management headcount. It demonstrates both Strategic Communication and Finan</w:t>
      </w:r>
      <w:r>
        <w:rPr>
          <w:sz w:val="24"/>
          <w:szCs w:val="24"/>
        </w:rPr>
        <w:t>cial Analysis, and it connects directly to my SMART goal, since the ability to present a financial case persuasively to senior leadership is a core function of the Director role I am pursuing.</w:t>
      </w:r>
    </w:p>
    <w:p w:rsidR="00DE22C4" w:rsidRDefault="00C40B1E">
      <w:pPr>
        <w:spacing w:line="480" w:lineRule="auto"/>
        <w:ind w:firstLine="720"/>
      </w:pPr>
      <w:proofErr w:type="spellStart"/>
      <w:r>
        <w:rPr>
          <w:sz w:val="24"/>
          <w:szCs w:val="24"/>
        </w:rPr>
        <w:t>Artifact</w:t>
      </w:r>
      <w:proofErr w:type="spellEnd"/>
      <w:r>
        <w:rPr>
          <w:sz w:val="24"/>
          <w:szCs w:val="24"/>
        </w:rPr>
        <w:t xml:space="preserve"> 2: Project Management Professional (PMP) Certification</w:t>
      </w:r>
      <w:r>
        <w:rPr>
          <w:sz w:val="24"/>
          <w:szCs w:val="24"/>
        </w:rPr>
        <w:t xml:space="preserve">. I chose this </w:t>
      </w:r>
      <w:proofErr w:type="spellStart"/>
      <w:r>
        <w:rPr>
          <w:sz w:val="24"/>
          <w:szCs w:val="24"/>
        </w:rPr>
        <w:t>artifact</w:t>
      </w:r>
      <w:proofErr w:type="spellEnd"/>
      <w:r>
        <w:rPr>
          <w:sz w:val="24"/>
          <w:szCs w:val="24"/>
        </w:rPr>
        <w:t xml:space="preserve"> because it demonstrates a formal, externally validated competency in the same strategic and operational planning skills the simulation required, but earned outside the MBA program itself. It most directly demonstrates Strategic Trad</w:t>
      </w:r>
      <w:r>
        <w:rPr>
          <w:sz w:val="24"/>
          <w:szCs w:val="24"/>
        </w:rPr>
        <w:t xml:space="preserve">e-Off Analysis, since PMP methodology </w:t>
      </w:r>
      <w:proofErr w:type="spellStart"/>
      <w:r>
        <w:rPr>
          <w:sz w:val="24"/>
          <w:szCs w:val="24"/>
        </w:rPr>
        <w:t>centers</w:t>
      </w:r>
      <w:proofErr w:type="spellEnd"/>
      <w:r>
        <w:rPr>
          <w:sz w:val="24"/>
          <w:szCs w:val="24"/>
        </w:rPr>
        <w:t xml:space="preserve"> on weighing scope, cost, and schedule trade-offs under constraint, the same underlying skill the simulation's production-line timing decision required. It connects to my SMART goal by directly satisfying a cred</w:t>
      </w:r>
      <w:r>
        <w:rPr>
          <w:sz w:val="24"/>
          <w:szCs w:val="24"/>
        </w:rPr>
        <w:t>ential most Director of IT Operations postings list as preferred or required.</w:t>
      </w:r>
    </w:p>
    <w:p w:rsidR="00DE22C4" w:rsidRDefault="00C40B1E">
      <w:pPr>
        <w:spacing w:line="480" w:lineRule="auto"/>
        <w:ind w:firstLine="720"/>
        <w:rPr>
          <w:sz w:val="24"/>
          <w:szCs w:val="24"/>
        </w:rPr>
      </w:pPr>
      <w:proofErr w:type="spellStart"/>
      <w:r>
        <w:rPr>
          <w:sz w:val="24"/>
          <w:szCs w:val="24"/>
        </w:rPr>
        <w:t>Artifact</w:t>
      </w:r>
      <w:proofErr w:type="spellEnd"/>
      <w:r>
        <w:rPr>
          <w:sz w:val="24"/>
          <w:szCs w:val="24"/>
        </w:rPr>
        <w:t xml:space="preserve"> 3: Cross-Functional Process Improvement Recognition. I chose this </w:t>
      </w:r>
      <w:proofErr w:type="spellStart"/>
      <w:r>
        <w:rPr>
          <w:sz w:val="24"/>
          <w:szCs w:val="24"/>
        </w:rPr>
        <w:t>artifact</w:t>
      </w:r>
      <w:proofErr w:type="spellEnd"/>
      <w:r>
        <w:rPr>
          <w:sz w:val="24"/>
          <w:szCs w:val="24"/>
        </w:rPr>
        <w:t>, a formal recognition from my current employer for leading a cross-departmental vendor consoli</w:t>
      </w:r>
      <w:r>
        <w:rPr>
          <w:sz w:val="24"/>
          <w:szCs w:val="24"/>
        </w:rPr>
        <w:t>dation initiative, because it demonstrates Financial Analysis and Decision-Making applied to a real budget outcome rather than a simulated one; the initiative reduced vendor costs by an amount comparable in scale to the savings identified in my Task 2 anal</w:t>
      </w:r>
      <w:r>
        <w:rPr>
          <w:sz w:val="24"/>
          <w:szCs w:val="24"/>
        </w:rPr>
        <w:t xml:space="preserve">ysis. It connects to my SMART goal by providing concrete, employer-verified evidence of </w:t>
      </w:r>
      <w:bookmarkStart w:id="0" w:name="_GoBack"/>
      <w:bookmarkEnd w:id="0"/>
      <w:r>
        <w:rPr>
          <w:sz w:val="24"/>
          <w:szCs w:val="24"/>
        </w:rPr>
        <w:t>the budget ownership and cross-functional leadership the Director role requires.</w:t>
      </w:r>
    </w:p>
    <w:p w:rsidR="006D2763" w:rsidRDefault="006D2763">
      <w:pPr>
        <w:spacing w:line="480" w:lineRule="auto"/>
        <w:ind w:firstLine="720"/>
        <w:rPr>
          <w:sz w:val="24"/>
          <w:szCs w:val="24"/>
        </w:rPr>
      </w:pPr>
    </w:p>
    <w:p w:rsidR="006D2763" w:rsidRDefault="006D2763">
      <w:pPr>
        <w:spacing w:line="480" w:lineRule="auto"/>
        <w:ind w:firstLine="720"/>
        <w:rPr>
          <w:sz w:val="24"/>
          <w:szCs w:val="24"/>
        </w:rPr>
      </w:pPr>
    </w:p>
    <w:p w:rsidR="006D2763" w:rsidRDefault="006D2763">
      <w:pPr>
        <w:spacing w:line="480" w:lineRule="auto"/>
        <w:ind w:firstLine="720"/>
        <w:rPr>
          <w:sz w:val="24"/>
          <w:szCs w:val="24"/>
        </w:rPr>
      </w:pPr>
    </w:p>
    <w:p w:rsidR="006D2763" w:rsidRDefault="006D2763">
      <w:pPr>
        <w:spacing w:line="480" w:lineRule="auto"/>
        <w:ind w:firstLine="720"/>
      </w:pPr>
    </w:p>
    <w:p w:rsidR="00DE22C4" w:rsidRDefault="00C40B1E">
      <w:pPr>
        <w:pStyle w:val="Heading1"/>
        <w:spacing w:before="240" w:line="480" w:lineRule="auto"/>
        <w:jc w:val="center"/>
      </w:pPr>
      <w:r>
        <w:rPr>
          <w:b/>
          <w:bCs/>
          <w:color w:val="000000"/>
          <w:sz w:val="24"/>
          <w:szCs w:val="24"/>
        </w:rPr>
        <w:lastRenderedPageBreak/>
        <w:t>References</w:t>
      </w:r>
    </w:p>
    <w:p w:rsidR="00DE22C4" w:rsidRDefault="00C40B1E">
      <w:pPr>
        <w:spacing w:line="480" w:lineRule="auto"/>
        <w:ind w:left="720" w:hanging="720"/>
      </w:pPr>
      <w:r>
        <w:rPr>
          <w:sz w:val="24"/>
          <w:szCs w:val="24"/>
        </w:rPr>
        <w:t>Western Governors University. (2026). C218 Task 3: Career management [Task o</w:t>
      </w:r>
      <w:r>
        <w:rPr>
          <w:sz w:val="24"/>
          <w:szCs w:val="24"/>
        </w:rPr>
        <w:t>verview]. WGU Performance Assessment.</w:t>
      </w:r>
    </w:p>
    <w:sectPr w:rsidR="00DE22C4">
      <w:headerReference w:type="default" r:id="rId11"/>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B1E" w:rsidRDefault="00C40B1E">
      <w:r>
        <w:separator/>
      </w:r>
    </w:p>
  </w:endnote>
  <w:endnote w:type="continuationSeparator" w:id="0">
    <w:p w:rsidR="00C40B1E" w:rsidRDefault="00C40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C4" w:rsidRDefault="00C40B1E">
    <w:pPr>
      <w:jc w:val="center"/>
    </w:pPr>
    <w:r>
      <w:rPr>
        <w:i/>
        <w:iCs/>
        <w:color w:val="595959"/>
        <w:sz w:val="18"/>
        <w:szCs w:val="18"/>
      </w:rPr>
      <w:t xml:space="preserve">For illustration purposes only — not a submission-ready answer key. Need help completing your own C218 Task 3? Message </w:t>
    </w:r>
    <w:proofErr w:type="spellStart"/>
    <w:r>
      <w:rPr>
        <w:i/>
        <w:iCs/>
        <w:color w:val="595959"/>
        <w:sz w:val="18"/>
        <w:szCs w:val="18"/>
      </w:rPr>
      <w:t>Gradevia</w:t>
    </w:r>
    <w:proofErr w:type="spellEnd"/>
    <w:r>
      <w:rPr>
        <w:i/>
        <w:iCs/>
        <w:color w:val="595959"/>
        <w:sz w:val="18"/>
        <w:szCs w:val="18"/>
      </w:rPr>
      <w:t xml:space="preserve"> on WhatsApp: +1 (564) 544-6924.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C4" w:rsidRDefault="00C40B1E">
    <w:pPr>
      <w:jc w:val="center"/>
    </w:pPr>
    <w:r>
      <w:rPr>
        <w:i/>
        <w:iCs/>
        <w:color w:val="595959"/>
        <w:sz w:val="18"/>
        <w:szCs w:val="18"/>
      </w:rPr>
      <w:t>For illustration purposes only — not a</w:t>
    </w:r>
    <w:r>
      <w:rPr>
        <w:i/>
        <w:iCs/>
        <w:color w:val="595959"/>
        <w:sz w:val="18"/>
        <w:szCs w:val="18"/>
      </w:rPr>
      <w:t xml:space="preserve"> submission-ready answer key. Need help completing your own C218 Task 3? Message </w:t>
    </w:r>
    <w:proofErr w:type="spellStart"/>
    <w:r>
      <w:rPr>
        <w:i/>
        <w:iCs/>
        <w:color w:val="595959"/>
        <w:sz w:val="18"/>
        <w:szCs w:val="18"/>
      </w:rPr>
      <w:t>Gradevia</w:t>
    </w:r>
    <w:proofErr w:type="spellEnd"/>
    <w:r>
      <w:rPr>
        <w:i/>
        <w:iCs/>
        <w:color w:val="595959"/>
        <w:sz w:val="18"/>
        <w:szCs w:val="18"/>
      </w:rPr>
      <w:t xml:space="preserve"> on WhatsApp: +1 (564) 544-6924.</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C4" w:rsidRDefault="00C40B1E">
    <w:pPr>
      <w:jc w:val="center"/>
    </w:pPr>
    <w:r>
      <w:rPr>
        <w:i/>
        <w:iCs/>
        <w:color w:val="595959"/>
        <w:sz w:val="18"/>
        <w:szCs w:val="18"/>
      </w:rPr>
      <w:t xml:space="preserve">For illustration purposes only — not a submission-ready answer key. Need help completing your own C218 Task 3? Message </w:t>
    </w:r>
    <w:proofErr w:type="spellStart"/>
    <w:r>
      <w:rPr>
        <w:i/>
        <w:iCs/>
        <w:color w:val="595959"/>
        <w:sz w:val="18"/>
        <w:szCs w:val="18"/>
      </w:rPr>
      <w:t>Gradevia</w:t>
    </w:r>
    <w:proofErr w:type="spellEnd"/>
    <w:r>
      <w:rPr>
        <w:i/>
        <w:iCs/>
        <w:color w:val="595959"/>
        <w:sz w:val="18"/>
        <w:szCs w:val="18"/>
      </w:rPr>
      <w:t xml:space="preserve"> on WhatsApp: +1 (564) 544-6924.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B1E" w:rsidRDefault="00C40B1E">
      <w:r>
        <w:separator/>
      </w:r>
    </w:p>
  </w:footnote>
  <w:footnote w:type="continuationSeparator" w:id="0">
    <w:p w:rsidR="00C40B1E" w:rsidRDefault="00C40B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C4" w:rsidRDefault="00C40B1E">
    <w:pPr>
      <w:tabs>
        <w:tab w:val="right" w:pos="9026"/>
      </w:tabs>
    </w:pPr>
    <w:r>
      <w:rPr>
        <w:sz w:val="24"/>
        <w:szCs w:val="24"/>
      </w:rPr>
      <w:t>CAREER MANAGEMENT REFLECTION</w:t>
    </w:r>
    <w:r>
      <w:rPr>
        <w:sz w:val="24"/>
        <w:szCs w:val="24"/>
      </w:rPr>
      <w:tab/>
    </w:r>
    <w:r>
      <w:rPr>
        <w:sz w:val="24"/>
        <w:szCs w:val="24"/>
      </w:rPr>
      <w:fldChar w:fldCharType="begin"/>
    </w:r>
    <w:r>
      <w:rPr>
        <w:sz w:val="24"/>
        <w:szCs w:val="24"/>
      </w:rPr>
      <w:instrText>PAGE</w:instrText>
    </w:r>
    <w:r>
      <w:rPr>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C4" w:rsidRDefault="00C40B1E">
    <w:pPr>
      <w:tabs>
        <w:tab w:val="right" w:pos="9026"/>
      </w:tabs>
    </w:pPr>
    <w:r>
      <w:rPr>
        <w:sz w:val="24"/>
        <w:szCs w:val="24"/>
      </w:rPr>
      <w:t>Running head: CAREER MANAGEMENT REFLECTION</w:t>
    </w:r>
    <w:r>
      <w:rPr>
        <w:sz w:val="24"/>
        <w:szCs w:val="24"/>
      </w:rPr>
      <w:tab/>
    </w:r>
    <w:r>
      <w:rPr>
        <w:sz w:val="24"/>
        <w:szCs w:val="24"/>
      </w:rPr>
      <w:fldChar w:fldCharType="begin"/>
    </w:r>
    <w:r>
      <w:rPr>
        <w:sz w:val="24"/>
        <w:szCs w:val="24"/>
      </w:rPr>
      <w:instrText>PAGE</w:instrText>
    </w:r>
    <w:r w:rsidR="00093CB2">
      <w:rPr>
        <w:sz w:val="24"/>
        <w:szCs w:val="24"/>
      </w:rPr>
      <w:fldChar w:fldCharType="separate"/>
    </w:r>
    <w:r w:rsidR="008709CB">
      <w:rPr>
        <w:noProof/>
        <w:sz w:val="24"/>
        <w:szCs w:val="24"/>
      </w:rPr>
      <w:t>1</w:t>
    </w:r>
    <w:r>
      <w:rPr>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C4" w:rsidRDefault="00C40B1E">
    <w:pPr>
      <w:tabs>
        <w:tab w:val="right" w:pos="9026"/>
      </w:tabs>
    </w:pPr>
    <w:r>
      <w:rPr>
        <w:sz w:val="24"/>
        <w:szCs w:val="24"/>
      </w:rPr>
      <w:t>CAREER MANAGEMENT REFLECTION</w:t>
    </w:r>
    <w:r>
      <w:rPr>
        <w:sz w:val="24"/>
        <w:szCs w:val="24"/>
      </w:rPr>
      <w:tab/>
    </w:r>
    <w:r>
      <w:rPr>
        <w:sz w:val="24"/>
        <w:szCs w:val="24"/>
      </w:rPr>
      <w:fldChar w:fldCharType="begin"/>
    </w:r>
    <w:r>
      <w:rPr>
        <w:sz w:val="24"/>
        <w:szCs w:val="24"/>
      </w:rPr>
      <w:instrText>PAGE</w:instrText>
    </w:r>
    <w:r w:rsidR="00093CB2">
      <w:rPr>
        <w:sz w:val="24"/>
        <w:szCs w:val="24"/>
      </w:rPr>
      <w:fldChar w:fldCharType="separate"/>
    </w:r>
    <w:r w:rsidR="008709CB">
      <w:rPr>
        <w:noProof/>
        <w:sz w:val="24"/>
        <w:szCs w:val="24"/>
      </w:rPr>
      <w:t>6</w:t>
    </w:r>
    <w:r>
      <w:rPr>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626AD"/>
    <w:multiLevelType w:val="hybridMultilevel"/>
    <w:tmpl w:val="E9865B32"/>
    <w:lvl w:ilvl="0" w:tplc="F1DE52F8">
      <w:start w:val="1"/>
      <w:numFmt w:val="bullet"/>
      <w:lvlText w:val="●"/>
      <w:lvlJc w:val="left"/>
      <w:pPr>
        <w:ind w:left="720" w:hanging="360"/>
      </w:pPr>
    </w:lvl>
    <w:lvl w:ilvl="1" w:tplc="45B6C5B8">
      <w:start w:val="1"/>
      <w:numFmt w:val="bullet"/>
      <w:lvlText w:val="○"/>
      <w:lvlJc w:val="left"/>
      <w:pPr>
        <w:ind w:left="1440" w:hanging="360"/>
      </w:pPr>
    </w:lvl>
    <w:lvl w:ilvl="2" w:tplc="9DF07470">
      <w:start w:val="1"/>
      <w:numFmt w:val="bullet"/>
      <w:lvlText w:val="■"/>
      <w:lvlJc w:val="left"/>
      <w:pPr>
        <w:ind w:left="2160" w:hanging="360"/>
      </w:pPr>
    </w:lvl>
    <w:lvl w:ilvl="3" w:tplc="7948551A">
      <w:start w:val="1"/>
      <w:numFmt w:val="bullet"/>
      <w:lvlText w:val="●"/>
      <w:lvlJc w:val="left"/>
      <w:pPr>
        <w:ind w:left="2880" w:hanging="360"/>
      </w:pPr>
    </w:lvl>
    <w:lvl w:ilvl="4" w:tplc="4664F236">
      <w:start w:val="1"/>
      <w:numFmt w:val="bullet"/>
      <w:lvlText w:val="○"/>
      <w:lvlJc w:val="left"/>
      <w:pPr>
        <w:ind w:left="3600" w:hanging="360"/>
      </w:pPr>
    </w:lvl>
    <w:lvl w:ilvl="5" w:tplc="A44C6D1A">
      <w:start w:val="1"/>
      <w:numFmt w:val="bullet"/>
      <w:lvlText w:val="■"/>
      <w:lvlJc w:val="left"/>
      <w:pPr>
        <w:ind w:left="4320" w:hanging="360"/>
      </w:pPr>
    </w:lvl>
    <w:lvl w:ilvl="6" w:tplc="F23C90E6">
      <w:start w:val="1"/>
      <w:numFmt w:val="bullet"/>
      <w:lvlText w:val="●"/>
      <w:lvlJc w:val="left"/>
      <w:pPr>
        <w:ind w:left="5040" w:hanging="360"/>
      </w:pPr>
    </w:lvl>
    <w:lvl w:ilvl="7" w:tplc="5916095E">
      <w:start w:val="1"/>
      <w:numFmt w:val="bullet"/>
      <w:lvlText w:val="●"/>
      <w:lvlJc w:val="left"/>
      <w:pPr>
        <w:ind w:left="5760" w:hanging="360"/>
      </w:pPr>
    </w:lvl>
    <w:lvl w:ilvl="8" w:tplc="B09A86F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2C4"/>
    <w:rsid w:val="00093CB2"/>
    <w:rsid w:val="006D2763"/>
    <w:rsid w:val="008709CB"/>
    <w:rsid w:val="00C40B1E"/>
    <w:rsid w:val="00DE22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B50AE"/>
  <w15:docId w15:val="{16362F44-BE94-47E7-AA83-C0A1BADC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1092</Words>
  <Characters>6230</Characters>
  <Application>Microsoft Office Word</Application>
  <DocSecurity>0</DocSecurity>
  <Lines>51</Lines>
  <Paragraphs>14</Paragraphs>
  <ScaleCrop>false</ScaleCrop>
  <Company>HP</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 SPECTRE</cp:lastModifiedBy>
  <cp:revision>4</cp:revision>
  <dcterms:created xsi:type="dcterms:W3CDTF">2026-09-16T08:37:00Z</dcterms:created>
  <dcterms:modified xsi:type="dcterms:W3CDTF">2026-09-16T09:10:00Z</dcterms:modified>
</cp:coreProperties>
</file>