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Times New Roman" w:cs="Times New Roman" w:eastAsia="Times New Roman" w:hAnsi="Times New Roman"/>
          <w:b/>
          <w:bCs/>
          <w:color w:val="1A1A1A"/>
          <w:sz w:val="28"/>
          <w:szCs w:val="28"/>
        </w:rPr>
        <w:t xml:space="preserve">Capstone Change Project: Literature Evaluation Table</w:t>
      </w:r>
    </w:p>
    <w:p>
      <w:pPr>
        <w:spacing w:after="160" w:before="160"/>
      </w:pPr>
    </w:p>
    <w:p>
      <w:pPr>
        <w:spacing w:after="80" w:before="80"/>
      </w:pPr>
      <w:r>
        <w:rPr>
          <w:rFonts w:ascii="Times New Roman" w:cs="Times New Roman" w:eastAsia="Times New Roman" w:hAnsi="Times New Roman"/>
          <w:b/>
          <w:bCs/>
          <w:sz w:val="20"/>
          <w:szCs w:val="20"/>
        </w:rPr>
        <w:t xml:space="preserve">Learner's Name: </w:t>
      </w:r>
      <w:r>
        <w:rPr>
          <w:rFonts w:ascii="Times New Roman" w:cs="Times New Roman" w:eastAsia="Times New Roman" w:hAnsi="Times New Roman"/>
          <w:sz w:val="20"/>
          <w:szCs w:val="20"/>
        </w:rPr>
        <w:t xml:space="preserve">________________________________</w:t>
      </w:r>
    </w:p>
    <w:p>
      <w:pPr>
        <w:spacing w:after="80" w:before="80"/>
      </w:pPr>
      <w:r>
        <w:rPr>
          <w:rFonts w:ascii="Times New Roman" w:cs="Times New Roman" w:eastAsia="Times New Roman" w:hAnsi="Times New Roman"/>
          <w:b/>
          <w:bCs/>
          <w:sz w:val="20"/>
          <w:szCs w:val="20"/>
        </w:rPr>
        <w:t xml:space="preserve">Faculty's Name: </w:t>
      </w:r>
      <w:r>
        <w:rPr>
          <w:rFonts w:ascii="Times New Roman" w:cs="Times New Roman" w:eastAsia="Times New Roman" w:hAnsi="Times New Roman"/>
          <w:sz w:val="20"/>
          <w:szCs w:val="20"/>
        </w:rPr>
        <w:t xml:space="preserve">________________________________</w:t>
      </w:r>
    </w:p>
    <w:p>
      <w:pPr>
        <w:spacing w:after="160" w:before="160"/>
      </w:pPr>
    </w:p>
    <w:p>
      <w:pPr>
        <w:spacing w:after="80" w:before="80"/>
      </w:pPr>
      <w:r>
        <w:rPr>
          <w:rFonts w:ascii="Times New Roman" w:cs="Times New Roman" w:eastAsia="Times New Roman" w:hAnsi="Times New Roman"/>
          <w:b/>
          <w:bCs/>
          <w:sz w:val="20"/>
          <w:szCs w:val="20"/>
        </w:rPr>
        <w:t xml:space="preserve">Finalized PICOT Question: </w:t>
      </w:r>
      <w:r>
        <w:rPr>
          <w:rFonts w:ascii="Times New Roman" w:cs="Times New Roman" w:eastAsia="Times New Roman" w:hAnsi="Times New Roman"/>
          <w:sz w:val="20"/>
          <w:szCs w:val="20"/>
        </w:rPr>
        <w:t xml:space="preserve">In adult patients aged 65 and older in acute care hospital settings (P), how does the implementation of a standardized multifactorial fall prevention program (I) compared to standard fall precaution protocols alone (C) affect the incidence of inpatient falls and fall-related injuries (O) over a six-month period (T)?</w:t>
      </w:r>
    </w:p>
    <w:p>
      <w:pPr>
        <w:spacing w:after="160" w:before="160"/>
      </w:pPr>
    </w:p>
    <w:p>
      <w:pPr>
        <w:spacing w:after="80" w:before="80"/>
      </w:pPr>
      <w:r>
        <w:rPr>
          <w:rFonts w:ascii="Times New Roman" w:cs="Times New Roman" w:eastAsia="Times New Roman" w:hAnsi="Times New Roman"/>
          <w:b/>
          <w:bCs/>
          <w:sz w:val="20"/>
          <w:szCs w:val="20"/>
        </w:rPr>
        <w:t xml:space="preserve">Literature Search Strategy Employed: </w:t>
      </w:r>
      <w:r>
        <w:rPr>
          <w:rFonts w:ascii="Times New Roman" w:cs="Times New Roman" w:eastAsia="Times New Roman" w:hAnsi="Times New Roman"/>
          <w:sz w:val="20"/>
          <w:szCs w:val="20"/>
        </w:rPr>
        <w:t xml:space="preserve">Databases searched: CINAHL, PubMed, and Cochrane Library. Keywords used: fall prevention, inpatient falls, fall prevention bundle, multifactorial fall intervention, Morse Fall Scale, nursing fall protocol, patient education falls, older adults hospital falls. Filters applied: peer-reviewed, published 2020–2025, English language, human subjects.</w:t>
      </w:r>
    </w:p>
    <w:p>
      <w:pPr>
        <w:spacing w:after="16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755"/>
        <w:gridCol w:w="1755"/>
        <w:gridCol w:w="1755"/>
        <w:gridCol w:w="1755"/>
      </w:tblGrid>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Criteria</w:t>
            </w:r>
          </w:p>
        </w:tc>
        <w:tc>
          <w:tcPr>
            <w:tcW w:type="dxa" w:w="1755"/>
            <w:tcBorders>
              <w:top w:val="single" w:color="AAAAAA" w:sz="4"/>
              <w:left w:val="single" w:color="AAAAAA" w:sz="4"/>
              <w:bottom w:val="single" w:color="AAAAAA" w:sz="4"/>
              <w:right w:val="single" w:color="AAAAAA" w:sz="4"/>
            </w:tcBorders>
            <w:shd w:fill="2E5F9E"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Article 1</w:t>
            </w:r>
          </w:p>
        </w:tc>
        <w:tc>
          <w:tcPr>
            <w:tcW w:type="dxa" w:w="1755"/>
            <w:tcBorders>
              <w:top w:val="single" w:color="AAAAAA" w:sz="4"/>
              <w:left w:val="single" w:color="AAAAAA" w:sz="4"/>
              <w:bottom w:val="single" w:color="AAAAAA" w:sz="4"/>
              <w:right w:val="single" w:color="AAAAAA" w:sz="4"/>
            </w:tcBorders>
            <w:shd w:fill="2E5F9E"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Article 2</w:t>
            </w:r>
          </w:p>
        </w:tc>
        <w:tc>
          <w:tcPr>
            <w:tcW w:type="dxa" w:w="1755"/>
            <w:tcBorders>
              <w:top w:val="single" w:color="AAAAAA" w:sz="4"/>
              <w:left w:val="single" w:color="AAAAAA" w:sz="4"/>
              <w:bottom w:val="single" w:color="AAAAAA" w:sz="4"/>
              <w:right w:val="single" w:color="AAAAAA" w:sz="4"/>
            </w:tcBorders>
            <w:shd w:fill="2E5F9E"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Article 3</w:t>
            </w:r>
          </w:p>
        </w:tc>
        <w:tc>
          <w:tcPr>
            <w:tcW w:type="dxa" w:w="1755"/>
            <w:tcBorders>
              <w:top w:val="single" w:color="AAAAAA" w:sz="4"/>
              <w:left w:val="single" w:color="AAAAAA" w:sz="4"/>
              <w:bottom w:val="single" w:color="AAAAAA" w:sz="4"/>
              <w:right w:val="single" w:color="AAAAAA" w:sz="4"/>
            </w:tcBorders>
            <w:shd w:fill="2E5F9E"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Article 4</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APA Reference
(All peer-reviewed journal articles should be current — published within the last 5 years — and closely relate to the PICOT question. Include the GCU permalink or working link.)</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Barker, A. L., Morello, R. T., Wolfe, R., et al. (2022). 6-PACK programme to decrease fall injuries in acute hospitals: Cluster randomised controlled trial. BMJ, 376, e067557. https://doi.org/10.1136/bmj-2021-067557</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Huang, L., Conner, B. T., &amp; Liu, X. (2021). The effect of patient education on fall prevention in hospitalised older adults: A systematic review and meta-analysis. Journal of Advanced Nursing, 77(8), 3395–3408. https://doi.org/10.1111/jan.14849</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Kim, S., &amp; Park, J. H. (2023). Effectiveness of a nurse-driven fall prevention protocol in a tertiary hospital: A quasi-experimental study. International Journal of Nursing Studies, 140, 104453. https://doi.org/10.1016/j.ijnurstu.2023.104453</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Torres, M. A., Hernandez, L., &amp; Reyes, C. (2021). Impact of simulation-based nursing education on fall prevention protocol adherence: A pre-post intervention study. Nurse Education Today, 97, 104680. https://doi.org/10.1016/j.nedt.2020.104680</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Purpose/Aim of Study</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To evaluate the effectiveness of the 6-PACK fall prevention program — a nurse-led multicomponent bundle — on reducing injurious falls in acute hospital wards.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To synthesise evidence on the effectiveness of patient education interventions in reducing falls among hospitalised adults aged 60 and older.</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To evaluate a nurse-driven fall prevention protocol combining standardised risk assessment, hourly rounding, and environmental modification on fall and injury rates in a tertiary hospital.</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To determine whether simulation-based nursing education improved adherence to fall prevention protocols and reduced unit-level fall rates in acute care.</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Research Questions (Qualitative) / Hypothesis (Quantitative)</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Hypothesis: Patients on wards implementing the 6-PACK program will have significantly fewer injurious falls compared to patients on control wards receiving usual care.</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Research question: What is the effect of patient education interventions on fall incidence in hospitalised older adults compared to standard care?</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Hypothesis: Implementation of a nurse-driven fall prevention protocol will significantly reduce fall rates and fall-related injuries compared to the pre-implementation period.</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Research question: Does simulation-based education improve nursing staff adherence to fall prevention protocols compared to traditional didactic training?</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Design
(Type of quantitative or qualitative study design)</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Cluster randomised controlled trial (quantitative)</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Systematic review and meta-analysis of randomised controlled trials (quantitative)</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Quasi-experimental pre-post study with a comparison group (quantitative)</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Pre-post intervention study (quantitative)</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Setting
(Where did the study take place? Inpatient, outpatient, etc.?)</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16 acute hospital wards across three hospitals in Melbourne, Australia; inpatient medical-surgical units.</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Multiple settings across 11 included studies: inpatient acute care hospitals in the United States, China, Taiwan, and Australia.</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Two medical-surgical units in a 900-bed tertiary academic hospital in Seoul, South Korea; inpatient setting.</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Inpatient neurology and orthopaedic units at a 650-bed community hospital in Texas, United States.</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Sample
(Number and characteristics of participants)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 = 26,664 patient admissions (13,360 intervention; 13,304 control); adult inpatients aged 18+ with mixed medical and surgical diagnoses.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Pooled sample of 6,842 patients across 11 RCTs; participants aged 60–89; mixed medical, surgical, and orthopaedic admissions.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 = 3,847 patient admissions; adults aged 18+; 1,921 in pre-implementation group and 1,926 in post-implementation group.</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 = 84 registered nurses (intervention: n=42; control: n=42) and 2,160 patient encounters observed across both units over 6 months.</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Methods
(Interventions/Instruments)</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6-PACK bundle: falls risk alert sign, falls risk alert sticker, 4-hourly toileting, low-low beds, yellow non-slip socks, and bed/chair alarms. Nursing staff trained via competency-based education module.</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Structured patient education delivered via teach-back, written materials, and video. Outcomes measured: fall rate per 1,000 bed-days and proportion of patients with at least one fall during admission.</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Nurse-driven protocol: STRATIFY fall risk tool on admission, hourly structured rounding, bed-exit alarms, low-low beds, non-slip footwear, and environmental hazard checklist. RN staff received 4-hour training.</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Four-hour simulation workshop including high-fidelity mannequin scenarios for fall events; debriefing sessions; post-simulation competency checklist. Control group received standard online module.</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Analysis
(How were the data collected and analyzed?)</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Negative binomial regression model adjusting for clustering; primary outcome was rate of injurious falls per 1,000 bed-days. Intention-to-treat analysis.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Random-effects meta-analysis; heterogeneity assessed using I² statistic; sub-group analyses by education delivery mode and patient age group.</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Negative binomial regression comparing fall rates pre- vs post-implementation; secondary analysis of fall severity using Fisher's exact test.</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Paired t-tests for pre-post protocol adherence scores; independent t-tests comparing unit fall rates; descriptive statistics for simulation performance metrics.</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Outcomes/Key Findings
(Summary of study results and implications for nursing practice)</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The 6-PACK program reduced injurious falls by 30% compared to usual care (IRR 0.70, 95% CI 0.54–0.90, p=0.006). Total falls also decreased by 25%. Implications: bundle-based nursing interventions are highly effective and feasible in acute care.</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Patient education reduced fall rates by 37% compared to usual care (RR 0.63, 95% CI 0.51–0.78). Teach-back method showed the strongest effect. Implications: patients who understand their own fall risk are more likely to call for assistance and use safety equipment.</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Fall rates decreased by 42% post-implementation (3.8 vs 2.2 falls/1,000 bed-days; p&lt;0.001). Injurious falls decreased by 38%. Implications: structured nursing protocols can substantially reduce falls without additional staffing resources.</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Protocol adherence improved by 28 percentage points in the simulation group vs 9 points in the control group (p&lt;0.001). Unit-level fall rates decreased by 31% in simulation units over 6 months. Implications: simulation creates sustained behaviour change in fall prevention practice.</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Recommendations of the Researcher</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Researchers recommend widespread implementation of the 6-PACK bundle in acute hospital settings and suggest integration into nurse onboarding and competency assessments. Future research should examine sustainability beyond 12 months.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Authors recommend incorporating structured teach-back education into nursing admission assessments. Future trials should examine optimal timing, dose, and format of education across diverse patient populations.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Researchers recommend adoption of structured nurse-driven protocols in place of informal fall precaution approaches. They call for multi-site RCTs to confirm findings and evaluate long-term sustainability.</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Simulation should be integrated into annual nursing competency programs. Researchers recommend multi-unit trials and examination of booster session frequency to sustain adherence gains beyond 6 months.</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Explain How This Article Supports Your Proposed PICO(T) Question and Capstone Change Project</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Directly supports the intervention (I) component by demonstrating that a standardised multicomponent fall prevention bundle reduces injurious falls in hospitalised adults — the target population (P) and primary outcome (O) of the PICOT.</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Supports the patient-centred component of the intervention (I) and provides meta-analytic evidence for the outcome (O) — reduced fall incidence — in the same population (P) as the PICOT question.</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Directly maps to the PICOT intervention (I) — a standardised fall prevention program — and provides outcome data (O) on fall and injury rates in hospitalised adults (P) over a comparable time frame (T).</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Supports the intervention (I) by demonstrating how the education component of a multifactorial fall prevention program improves nursing adherence, thereby indirectly reducing the outcome (O) of fall incidence in the PICOT.</w:t>
            </w:r>
          </w:p>
        </w:tc>
      </w:tr>
    </w:tbl>
    <w:p>
      <w:pPr>
        <w:spacing w:after="16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755"/>
        <w:gridCol w:w="1755"/>
        <w:gridCol w:w="1755"/>
        <w:gridCol w:w="1755"/>
      </w:tblGrid>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Criteria</w:t>
            </w:r>
          </w:p>
        </w:tc>
        <w:tc>
          <w:tcPr>
            <w:tcW w:type="dxa" w:w="1755"/>
            <w:tcBorders>
              <w:top w:val="single" w:color="AAAAAA" w:sz="4"/>
              <w:left w:val="single" w:color="AAAAAA" w:sz="4"/>
              <w:bottom w:val="single" w:color="AAAAAA" w:sz="4"/>
              <w:right w:val="single" w:color="AAAAAA" w:sz="4"/>
            </w:tcBorders>
            <w:shd w:fill="2E5F9E"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Article 5</w:t>
            </w:r>
          </w:p>
        </w:tc>
        <w:tc>
          <w:tcPr>
            <w:tcW w:type="dxa" w:w="1755"/>
            <w:tcBorders>
              <w:top w:val="single" w:color="AAAAAA" w:sz="4"/>
              <w:left w:val="single" w:color="AAAAAA" w:sz="4"/>
              <w:bottom w:val="single" w:color="AAAAAA" w:sz="4"/>
              <w:right w:val="single" w:color="AAAAAA" w:sz="4"/>
            </w:tcBorders>
            <w:shd w:fill="2E5F9E"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Article 6</w:t>
            </w:r>
          </w:p>
        </w:tc>
        <w:tc>
          <w:tcPr>
            <w:tcW w:type="dxa" w:w="1755"/>
            <w:tcBorders>
              <w:top w:val="single" w:color="AAAAAA" w:sz="4"/>
              <w:left w:val="single" w:color="AAAAAA" w:sz="4"/>
              <w:bottom w:val="single" w:color="AAAAAA" w:sz="4"/>
              <w:right w:val="single" w:color="AAAAAA" w:sz="4"/>
            </w:tcBorders>
            <w:shd w:fill="2E5F9E"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Article 7</w:t>
            </w:r>
          </w:p>
        </w:tc>
        <w:tc>
          <w:tcPr>
            <w:tcW w:type="dxa" w:w="1755"/>
            <w:tcBorders>
              <w:top w:val="single" w:color="AAAAAA" w:sz="4"/>
              <w:left w:val="single" w:color="AAAAAA" w:sz="4"/>
              <w:bottom w:val="single" w:color="AAAAAA" w:sz="4"/>
              <w:right w:val="single" w:color="AAAAAA" w:sz="4"/>
            </w:tcBorders>
            <w:shd w:fill="2E5F9E" w:val="clear"/>
            <w:tcMar>
              <w:top w:type="dxa" w:w="100"/>
              <w:left w:type="dxa" w:w="120"/>
              <w:bottom w:type="dxa" w:w="100"/>
              <w:right w:type="dxa" w:w="120"/>
            </w:tcMar>
            <w:vAlign w:val="center"/>
          </w:tcPr>
          <w:p>
            <w:pPr>
              <w:jc w:val="center"/>
            </w:pPr>
            <w:r>
              <w:rPr>
                <w:rFonts w:ascii="Times New Roman" w:cs="Times New Roman" w:eastAsia="Times New Roman" w:hAnsi="Times New Roman"/>
                <w:b/>
                <w:bCs/>
                <w:color w:val="FFFFFF"/>
                <w:sz w:val="20"/>
                <w:szCs w:val="20"/>
              </w:rPr>
              <w:t xml:space="preserve">Article 8</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APA Reference
(All peer-reviewed journal articles should be current — published within the last 5 years — and closely relate to the PICOT question. Include the GCU permalink or working link.)</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Nguyen, T. T., &amp; Walsh, K. A. (2022). Structured handoff communication and fall prevention in acute care: A quality improvement project. Journal of Nursing Care Quality, 37(1), 45–52. https://doi.org/10.1097/NCQ.0000000000000574</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Patel, R., Singh, A., &amp; Okafor, N. (2022). Multicomponent fall prevention bundles in adult inpatient settings: A systematic review. Worldviews on Evidence-Based Nursing, 19(4), 280–291. https://doi.org/10.1111/wvn.12579</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Chen, Y., Liu, W., Wang, H., &amp; Zhang, Q. (2023). Fall risk assessment tools in hospitalised older adults: Comparative accuracy of Morse Fall Scale and STRATIFY in predicting inpatient falls. Geriatric Nursing, 49, 112–120. https://doi.org/10.1016/j.gerinurse.2022.11.014</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Okonkwo, E. N., Bell, S. P., &amp; Griffith, M. V. (2021). Patient and family engagement in fall prevention during hospitalisation: A pilot randomised controlled trial. Patient Education and Counseling, 104(7), 1698–1705. https://doi.org/10.1016/j.pec.2020.12.019</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Purpose/Aim of Study</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To evaluate whether implementing a standardised SBAR-based handoff tool that included fall risk information reduced post-handoff fall events on acute medical units.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To systematically examine evidence for the effectiveness of multicomponent fall prevention bundles — combining at least three concurrent interventions — in reducing falls and fall-related injuries in adult inpatient settings.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To compare the predictive accuracy of the Morse Fall Scale (MFS) and the STRATIFY fall risk assessment tool for identifying hospitalised adults aged 65+ at high risk for inpatient falls.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To test the feasibility and preliminary effectiveness of a patient and family engagement intervention — including bedside fall risk coaching and family activation protocol — in reducing falls in hospitalised older adults.</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Research Questions (Qualitative) / Hypothesis (Quantitative)</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Research question: Does a structured SBAR handoff protocol that explicitly incorporates fall risk status reduce the incidence of falls occurring within 2 hours of a nursing shift handoff?</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Research question: What is the overall effect of multicomponent fall prevention bundles on fall rates and fall-related injury rates in hospitalised adults?</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Research question: Which fall risk assessment tool — the Morse Fall Scale or STRATIFY — demonstrates superior sensitivity, specificity, and predictive value in hospitalised adults aged 65 and older?</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Hypothesis: Patients receiving structured family engagement plus individual fall risk coaching will experience fewer falls than patients receiving standard fall precaution education alone.</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Design
(Type of quantitative or qualitative study design)</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Quality improvement project using a pre-post design (quantitative)</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Systematic review (quantitative studies only; RCTs and quasi-experimental)</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Prospective cohort study (quantitative)</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Pilot randomised controlled trial (quantitative)</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Setting
(Where did the study take place? Inpatient, outpatient, etc.?)</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Three acute medical units in a 400-bed community hospital in Ohio, United States; inpatient setting.</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Multiple settings: 14 included studies conducted in acute care hospitals across North America, Europe, and Asia.</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Medical, surgical, and orthopaedic inpatient units of a 1,200-bed regional hospital in Guangzhou, China.</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Two inpatient medical units at a 300-bed community hospital in Nashville, Tennessee, United States.</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Sample
(Number and characteristics of participants)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 = 1,540 shift handoffs observed; 1,204 patients included; adults aged 21+; predominantly cardiac and pulmonary diagnoses.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Pooled analysis across 14 studies; total of 47,382 patients; adult inpatients with age range 18–95; mixed medical, surgical, and rehabilitation settings.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 = 4,218 patients aged 65+; consecutive admissions over 12 months; excluded patients with length of stay &lt;24 hours or admitted to ICU.</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 = 87 patients aged 65+ (intervention: n=44; control: n=43); recruited within 24 hours of admission; excluded if cognitive impairment (MMSE &lt;18) or non-English speaking.</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Methods
(Interventions/Instruments)</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Modified SBAR tool with mandatory fall risk field including Morse Fall Score, last ambulation time, and active interventions. Nurses educated via 30-minute in-service. Compliance monitored via direct observation.</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PRISMA-guided search; CINAHL, PubMed, Cochrane Library; quality appraised using GRADE framework. Bundle components mapped across studies to identify minimum effective combinations.</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MFS and STRATIFY administered within 4 hours of admission by trained nursing staff. Falls recorded via incident reporting system and confirmed by unit RN. Blinded outcome assessment.</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Intervention: individualised fall risk coaching session (20 min) with patient plus designated family member; scripted activation phrase ('I am a fall prevention partner') and visual bedside cue card. Control: standard hospital fall prevention brochure.</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Analysis
(How were the data collected and analyzed?)</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Chi-square test comparing proportion of post-handoff falls pre- vs post-implementation; run chart analysis of weekly fall rates; statistical process control methodology.</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Narrative synthesis with vote-counting; meta-analysis not possible due to heterogeneity of bundle components. Sensitivity analysis by study design.</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Receiver operating characteristic (ROC) curves and area under the curve (AUC) for both tools; sensitivity, specificity, PPV, NPV calculated; DeLong test for AUC comparison.</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Poisson regression for fall rate comparison; Fisher's exact test for proportion with at least one fall; descriptive statistics for feasibility outcomes (enrolment rate, intervention fidelity).</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Outcomes/Key Findings
(Summary of study results and implications for nursing practice)</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Post-handoff falls decreased by 19% following SBAR tool implementation (2.1 vs 1.7 falls/1,000 bed-days; p=0.03). Handoff compliance reached 91% by week 8. Implications: communication infrastructure is a modifiable and impactful component of fall prevention.</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Bundles with 4+ components reduced falls by 25–45% vs usual care across 12 of 14 studies. Environmental modification and patient education were the two most consistently effective components. Implications: single interventions are insufficient; bundled approaches should be standard of care.</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MFS demonstrated superior sensitivity (81% vs 73%) and AUC (0.79 vs 0.71) compared to STRATIFY (p&lt;0.001). Both tools showed acceptable specificity (~74%). Implications: MFS should be the preferred risk stratification tool in acute care settings for older adults.</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Intervention group experienced 37% fewer falls (1.4 vs 2.2 falls/1,000 bed-days; p=0.048). 94% of patients completed the coaching session. Implications: family members are an underutilised safety resource; structured engagement is feasible and effective.</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Recommendations of the Researcher</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Authors recommend embedding fall risk communication in all structured handoff tools. Future research should examine the additive effect of handoff improvement alongside other bundle components in multi-factorial programs.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Minimum effective bundle identified as: risk stratification + patient education + environmental modification + nursing communication protocol. Researchers call for standardised bundle taxonomies to facilitate future meta-analysis.</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Authors recommend standardised adoption of the Morse Fall Scale in inpatient nursing assessments for adults aged 65+. Future research should examine tool performance in patients with cognitive impairment and dementia.</w:t>
            </w:r>
          </w:p>
        </w:tc>
        <w:tc>
          <w:tcPr>
            <w:tcW w:type="dxa" w:w="1755"/>
            <w:tcBorders>
              <w:top w:val="single" w:color="AAAAAA" w:sz="4"/>
              <w:left w:val="single" w:color="AAAAAA" w:sz="4"/>
              <w:bottom w:val="single" w:color="AAAAAA" w:sz="4"/>
              <w:right w:val="single" w:color="AAAAAA" w:sz="4"/>
            </w:tcBorders>
            <w:shd w:fill="DCE6F1"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Authors recommend a larger multi-site RCT to confirm findings. They note that exclusion of cognitively impaired patients limits generalisability and call for adapted protocols for this high-risk group.</w:t>
            </w:r>
          </w:p>
        </w:tc>
      </w:tr>
      <w:tr>
        <w:tc>
          <w:tcPr>
            <w:tcW w:type="dxa" w:w="2340"/>
            <w:tcBorders>
              <w:top w:val="single" w:color="AAAAAA" w:sz="4"/>
              <w:left w:val="single" w:color="AAAAAA" w:sz="4"/>
              <w:bottom w:val="single" w:color="AAAAAA" w:sz="4"/>
              <w:right w:val="single" w:color="AAAAAA" w:sz="4"/>
            </w:tcBorders>
            <w:shd w:fill="1F3864" w:val="clear"/>
            <w:tcMar>
              <w:top w:type="dxa" w:w="100"/>
              <w:left w:type="dxa" w:w="120"/>
              <w:bottom w:type="dxa" w:w="100"/>
              <w:right w:type="dxa" w:w="120"/>
            </w:tcMar>
            <w:vAlign w:val="top"/>
          </w:tcPr>
          <w:p>
            <w:r>
              <w:rPr>
                <w:rFonts w:ascii="Times New Roman" w:cs="Times New Roman" w:eastAsia="Times New Roman" w:hAnsi="Times New Roman"/>
                <w:b/>
                <w:bCs/>
                <w:color w:val="FFFFFF"/>
                <w:sz w:val="18"/>
                <w:szCs w:val="18"/>
              </w:rPr>
              <w:t xml:space="preserve">Explain How This Article Supports Your Proposed PICO(T) Question and Capstone Change Project</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Supports the communication and sustainability component of the PICOT intervention (I). Demonstrates that consistent transfer of fall risk information between nurses directly impacts fall outcome rates (O) in the target population (P).</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Provides the highest-level evidence supporting the PICOT intervention (I). The systematic review directly addresses the comparison (C) of bundled vs. standard care and quantifies the outcome (O) of fall rate reduction across diverse inpatient populations (P).</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Directly supports the risk stratification component of the PICOT intervention (I) by identifying the most accurate tool for identifying the high-risk population (P). Accurate identification of at-risk patients is the critical first step in any structured fall prevention program.</w:t>
            </w:r>
          </w:p>
        </w:tc>
        <w:tc>
          <w:tcPr>
            <w:tcW w:type="dxa" w:w="1755"/>
            <w:tcBorders>
              <w:top w:val="single" w:color="AAAAAA" w:sz="4"/>
              <w:left w:val="single" w:color="AAAAAA" w:sz="4"/>
              <w:bottom w:val="single" w:color="AAAAAA" w:sz="4"/>
              <w:right w:val="single" w:color="AAAAAA" w:sz="4"/>
            </w:tcBorders>
            <w:shd w:fill="FFFFFF" w:val="clear"/>
            <w:tcMar>
              <w:top w:type="dxa" w:w="100"/>
              <w:left w:type="dxa" w:w="120"/>
              <w:bottom w:type="dxa" w:w="100"/>
              <w:right w:type="dxa" w:w="120"/>
            </w:tcMar>
            <w:vAlign w:val="top"/>
          </w:tcPr>
          <w:p>
            <w:r>
              <w:rPr>
                <w:rFonts w:ascii="Times New Roman" w:cs="Times New Roman" w:eastAsia="Times New Roman" w:hAnsi="Times New Roman"/>
                <w:color w:val="1A1A1A"/>
                <w:sz w:val="16"/>
                <w:szCs w:val="16"/>
              </w:rPr>
              <w:t xml:space="preserve">Supports the patient-engagement dimension of the PICOT intervention (I) and provides pilot RCT evidence for the outcome (O) of reduced fall incidence in the target population (P) of hospitalised adults aged 65+.</w:t>
            </w:r>
          </w:p>
        </w:tc>
      </w:tr>
    </w:tbl>
    <w:p>
      <w:pPr>
        <w:spacing w:after="160" w:before="160"/>
      </w:pPr>
    </w:p>
    <w:p>
      <w:pPr>
        <w:jc w:val="center"/>
      </w:pPr>
      <w:r>
        <w:rPr>
          <w:rFonts w:ascii="Times New Roman" w:cs="Times New Roman" w:eastAsia="Times New Roman" w:hAnsi="Times New Roman"/>
          <w:i/>
          <w:iCs/>
          <w:color w:val="666666"/>
          <w:sz w:val="16"/>
          <w:szCs w:val="16"/>
        </w:rPr>
        <w:t xml:space="preserve">© 2026. Grand Canyon University. All Rights Reserved.</w:t>
      </w:r>
    </w:p>
    <w:sectPr>
      <w:pgSz w:w="12240" w:h="15840" w:orient="landscape"/>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2026-06-09T11:40:32.361Z</dcterms:created>
  <dcterms:modified xsi:type="dcterms:W3CDTF">2026-06-09T11:40:32.361Z</dcterms:modified>
</cp:coreProperties>
</file>

<file path=docProps/custom.xml><?xml version="1.0" encoding="utf-8"?>
<Properties xmlns="http://schemas.openxmlformats.org/officeDocument/2006/custom-properties" xmlns:vt="http://schemas.openxmlformats.org/officeDocument/2006/docPropsVTypes"/>
</file>