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jc w:val="center"/>
      </w:pPr>
      <w:commentRangeStart w:id="0"/>
      <w:r>
        <w:rPr>
          <w:b/>
          <w:bCs/>
          <w:sz w:val="28"/>
          <w:szCs w:val="28"/>
        </w:rPr>
        <w:t xml:space="preserve">C207 Task 1 Null Hypothesis Worked Example: Harbor Lane Coffee</w:t>
      </w:r>
      <w:commentRangeEnd w:id="0"/>
      <w:r>
        <w:commentReference w:id="0"/>
      </w: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document is an example for illustration purposes only. The company, scenario, and data are fictitious and were generated for this example. Your C207 Task 1 scenario and dataset are generated from your own student ID, so your variables and results will be different. Do not submit any part of this document. If you need assistance with your C207 Task 1,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pPr>
        <w:spacing w:after="0" w:before="0" w:line="480"/>
        <w:ind w:firstLine="720"/>
      </w:pPr>
      <w:r>
        <w:rPr>
          <w:b/>
          <w:bCs/>
          <w:i/>
          <w:iCs/>
        </w:rPr>
        <w:t xml:space="preserve">Practice scenario: </w:t>
      </w:r>
      <w:r>
        <w:rPr>
          <w:i/>
          <w:iCs/>
        </w:rPr>
        <w:t xml:space="preserve">Harbor Lane Coffee, a regional chain, wants to know whether investing in staff training is associated with more repeat customers. For one month, each of its 36 stores recorded the number of staff training hours delivered and the number of repeat customer visits, measured in hundreds.</w:t>
      </w:r>
    </w:p>
    <w:p>
      <w:pPr>
        <w:keepNext/>
        <w:spacing w:after="0" w:before="0" w:line="480"/>
        <w:jc w:val="center"/>
      </w:pPr>
      <w:commentRangeStart w:id="1"/>
      <w:r>
        <w:rPr>
          <w:b/>
          <w:bCs/>
        </w:rPr>
        <w:t xml:space="preserve">A1. Business Question</w:t>
      </w:r>
      <w:commentRangeEnd w:id="1"/>
      <w:r>
        <w:commentReference w:id="1"/>
      </w:r>
    </w:p>
    <w:p>
      <w:pPr>
        <w:spacing w:after="0" w:before="0" w:line="480"/>
        <w:ind w:firstLine="720"/>
      </w:pPr>
      <w:r>
        <w:t xml:space="preserve">Is the number of staff training hours per store per month a significant predictor of the number of repeat customer visits at Harbor Lane Coffee stores?</w:t>
      </w:r>
    </w:p>
    <w:p>
      <w:pPr>
        <w:keepNext/>
        <w:spacing w:after="0" w:before="0" w:line="480"/>
        <w:jc w:val="center"/>
      </w:pPr>
      <w:commentRangeStart w:id="2"/>
      <w:r>
        <w:rPr>
          <w:b/>
          <w:bCs/>
        </w:rPr>
        <w:t xml:space="preserve">A2. Null Hypothesis</w:t>
      </w:r>
      <w:commentRangeEnd w:id="2"/>
      <w:r>
        <w:commentReference w:id="2"/>
      </w:r>
    </w:p>
    <w:p>
      <w:pPr>
        <w:spacing w:after="0" w:before="0" w:line="480"/>
        <w:ind w:firstLine="720"/>
      </w:pPr>
      <w:r>
        <w:rPr>
          <w:b/>
          <w:bCs/>
        </w:rPr>
        <w:t xml:space="preserve">Null hypothesis (H₀):</w:t>
      </w:r>
      <w:r>
        <w:t xml:space="preserve"> Staff training hours per month have no linear relationship with repeat customer visits; the slope of the regression line is zero (β₁ = 0).</w:t>
      </w:r>
    </w:p>
    <w:p>
      <w:pPr>
        <w:spacing w:after="0" w:before="0" w:line="480"/>
        <w:ind w:firstLine="720"/>
      </w:pPr>
      <w:r>
        <w:rPr>
          <w:b/>
          <w:bCs/>
        </w:rPr>
        <w:t xml:space="preserve">Alternative hypothesis (Hₐ):</w:t>
      </w:r>
      <w:r>
        <w:t xml:space="preserve"> Staff training hours per month have a linear relationship with repeat customer visits; the slope is not zero (β₁ ≠ 0).</w:t>
      </w:r>
    </w:p>
    <w:p>
      <w:pPr>
        <w:keepNext/>
        <w:spacing w:after="0" w:before="0" w:line="480"/>
        <w:jc w:val="center"/>
      </w:pPr>
      <w:commentRangeStart w:id="3"/>
      <w:r>
        <w:rPr>
          <w:b/>
          <w:bCs/>
        </w:rPr>
        <w:t xml:space="preserve">A3. Why Linear Regression Is Appropriate</w:t>
      </w:r>
      <w:commentRangeEnd w:id="3"/>
      <w:r>
        <w:commentReference w:id="3"/>
      </w:r>
    </w:p>
    <w:p>
      <w:pPr>
        <w:spacing w:after="0" w:before="0" w:line="480"/>
        <w:ind w:firstLine="720"/>
      </w:pPr>
      <w:r>
        <w:t xml:space="preserve">Linear regression is appropriate because the business question asks whether one quantitative variable, training hours, predicts another quantitative variable, repeat visits. The null hypothesis is a statement about the slope of a line, and simple linear regression tests exactly that: the t test for the slope, and the equivalent overall F test, show whether β₁ is significantly different from zero (Penn State Eberly College of Science, n.d.). Regression also produces an equation that managers could use to estimate repeat visits for a planned level of training.</w:t>
      </w:r>
    </w:p>
    <w:p>
      <w:pPr>
        <w:keepNext/>
        <w:spacing w:after="0" w:before="0" w:line="480"/>
        <w:jc w:val="center"/>
      </w:pPr>
      <w:r>
        <w:rPr>
          <w:b/>
          <w:bCs/>
        </w:rPr>
        <w:t xml:space="preserve">B1. Data Characteristics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Characteristic</w:t>
            </w:r>
          </w:p>
        </w:tc>
        <w:tc>
          <w:tcPr>
            <w:tcW w:type="dxa" w:w="636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Detail</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Independent variable</w:t>
            </w:r>
          </w:p>
        </w:tc>
        <w:tc>
          <w:tcPr>
            <w:tcW w:type="dxa" w:w="63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Staff training hours per store per month</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Dependent variable</w:t>
            </w:r>
          </w:p>
        </w:tc>
        <w:tc>
          <w:tcPr>
            <w:tcW w:type="dxa" w:w="63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Repeat customer visits per store per month (hundreds)</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Level of measurement</w:t>
            </w:r>
          </w:p>
        </w:tc>
        <w:tc>
          <w:tcPr>
            <w:tcW w:type="dxa" w:w="63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Both variables are ratio level: they have a true zero and equal intervals</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Sample size</w:t>
            </w:r>
          </w:p>
        </w:tc>
        <w:tc>
          <w:tcPr>
            <w:tcW w:type="dxa" w:w="63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36 stores (36 observations)</w:t>
            </w:r>
          </w:p>
        </w:tc>
      </w:tr>
    </w:tbl>
    <w:p>
      <w:pPr>
        <w:keepNext/>
        <w:spacing w:after="0" w:before="0" w:line="480"/>
        <w:jc w:val="center"/>
      </w:pPr>
      <w:commentRangeStart w:id="4"/>
      <w:r>
        <w:rPr>
          <w:b/>
          <w:bCs/>
        </w:rPr>
        <w:t xml:space="preserve">C1. Regression Output (Excel Data Analysis ToolPak format)</w:t>
      </w:r>
      <w:commentRangeEnd w:id="4"/>
      <w:r>
        <w:commentReference w:id="4"/>
      </w:r>
    </w:p>
    <w:p>
      <w:pPr>
        <w:spacing w:after="60" w:before="120"/>
      </w:pPr>
      <w:r>
        <w:rPr>
          <w:b/>
          <w:bCs/>
          <w:sz w:val="21"/>
          <w:szCs w:val="21"/>
        </w:rPr>
        <w:t xml:space="preserve">Regression Statistics</w:t>
      </w:r>
    </w:p>
    <w:tbl>
      <w:tblPr>
        <w:tblW w:type="dxa" w:w="500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tblGrid>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Multiple R</w:t>
            </w:r>
          </w:p>
        </w:tc>
        <w:tc>
          <w:tcPr>
            <w:tcW w:type="dxa" w:w="2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0.9323</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R Square</w:t>
            </w:r>
          </w:p>
        </w:tc>
        <w:tc>
          <w:tcPr>
            <w:tcW w:type="dxa" w:w="2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0.8692</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Adjusted R Square</w:t>
            </w:r>
          </w:p>
        </w:tc>
        <w:tc>
          <w:tcPr>
            <w:tcW w:type="dxa" w:w="2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0.8653</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Standard Error</w:t>
            </w:r>
          </w:p>
        </w:tc>
        <w:tc>
          <w:tcPr>
            <w:tcW w:type="dxa" w:w="2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2.8594</w:t>
            </w:r>
          </w:p>
        </w:tc>
      </w:tr>
      <w:tr>
        <w:trPr>
          <w:cantSplit/>
        </w:trPr>
        <w:tc>
          <w:tcPr>
            <w:tcW w:type="dxa" w:w="3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Observations</w:t>
            </w:r>
          </w:p>
        </w:tc>
        <w:tc>
          <w:tcPr>
            <w:tcW w:type="dxa" w:w="20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36</w:t>
            </w:r>
          </w:p>
        </w:tc>
      </w:tr>
    </w:tbl>
    <w:p>
      <w:pPr>
        <w:spacing w:after="60" w:before="120"/>
      </w:pPr>
      <w:r>
        <w:rPr>
          <w:b/>
          <w:bCs/>
          <w:sz w:val="21"/>
          <w:szCs w:val="21"/>
        </w:rPr>
        <w:t xml:space="preserve">ANOVA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800"/>
        <w:gridCol w:w="1500"/>
        <w:gridCol w:w="1500"/>
        <w:gridCol w:w="1400"/>
        <w:gridCol w:w="2460"/>
      </w:tblGrid>
      <w:tr>
        <w:trPr>
          <w:cantSplit/>
        </w:trPr>
        <w:tc>
          <w:tcPr>
            <w:tcW w:type="dxa" w:w="17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
            </w:r>
          </w:p>
        </w:tc>
        <w:tc>
          <w:tcPr>
            <w:tcW w:type="dxa" w:w="8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df</w:t>
            </w:r>
          </w:p>
        </w:tc>
        <w:tc>
          <w:tcPr>
            <w:tcW w:type="dxa" w:w="15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SS</w:t>
            </w:r>
          </w:p>
        </w:tc>
        <w:tc>
          <w:tcPr>
            <w:tcW w:type="dxa" w:w="15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MS</w:t>
            </w:r>
          </w:p>
        </w:tc>
        <w:tc>
          <w:tcPr>
            <w:tcW w:type="dxa" w:w="14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F</w:t>
            </w:r>
          </w:p>
        </w:tc>
        <w:tc>
          <w:tcPr>
            <w:tcW w:type="dxa" w:w="246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Significance F</w:t>
            </w:r>
          </w:p>
        </w:tc>
      </w:tr>
      <w:tr>
        <w:trPr>
          <w:cantSplit/>
        </w:trPr>
        <w:tc>
          <w:tcPr>
            <w:tcW w:type="dxa" w:w="17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Regression</w:t>
            </w:r>
          </w:p>
        </w:tc>
        <w:tc>
          <w:tcPr>
            <w:tcW w:type="dxa" w:w="8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1846.82</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1846.82</w:t>
            </w:r>
          </w:p>
        </w:tc>
        <w:tc>
          <w:tcPr>
            <w:tcW w:type="dxa" w:w="14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225.88</w:t>
            </w:r>
          </w:p>
        </w:tc>
        <w:tc>
          <w:tcPr>
            <w:tcW w:type="dxa" w:w="24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1.40E-16</w:t>
            </w:r>
          </w:p>
        </w:tc>
      </w:tr>
      <w:tr>
        <w:trPr>
          <w:cantSplit/>
        </w:trPr>
        <w:tc>
          <w:tcPr>
            <w:tcW w:type="dxa" w:w="17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Residual</w:t>
            </w:r>
          </w:p>
        </w:tc>
        <w:tc>
          <w:tcPr>
            <w:tcW w:type="dxa" w:w="8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34</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277.99</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8.18</w:t>
            </w:r>
          </w:p>
        </w:tc>
        <w:tc>
          <w:tcPr>
            <w:tcW w:type="dxa" w:w="14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
            </w:r>
          </w:p>
        </w:tc>
        <w:tc>
          <w:tcPr>
            <w:tcW w:type="dxa" w:w="24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
            </w:r>
          </w:p>
        </w:tc>
      </w:tr>
      <w:tr>
        <w:trPr>
          <w:cantSplit/>
        </w:trPr>
        <w:tc>
          <w:tcPr>
            <w:tcW w:type="dxa" w:w="17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Total</w:t>
            </w:r>
          </w:p>
        </w:tc>
        <w:tc>
          <w:tcPr>
            <w:tcW w:type="dxa" w:w="8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35</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2124.81</w:t>
            </w:r>
          </w:p>
        </w:tc>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
            </w:r>
          </w:p>
        </w:tc>
        <w:tc>
          <w:tcPr>
            <w:tcW w:type="dxa" w:w="14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
            </w:r>
          </w:p>
        </w:tc>
        <w:tc>
          <w:tcPr>
            <w:tcW w:type="dxa" w:w="246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
            </w:r>
          </w:p>
        </w:tc>
      </w:tr>
    </w:tbl>
    <w:p>
      <w:pPr>
        <w:spacing w:after="60" w:before="120"/>
      </w:pPr>
      <w:r>
        <w:rPr>
          <w:b/>
          <w:bCs/>
          <w:sz w:val="21"/>
          <w:szCs w:val="21"/>
        </w:rPr>
        <w:t xml:space="preserve">Coefficients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300"/>
        <w:gridCol w:w="1300"/>
        <w:gridCol w:w="1100"/>
        <w:gridCol w:w="1300"/>
        <w:gridCol w:w="1430"/>
        <w:gridCol w:w="1430"/>
      </w:tblGrid>
      <w:tr>
        <w:trPr>
          <w:cantSplit/>
        </w:trPr>
        <w:tc>
          <w:tcPr>
            <w:tcW w:type="dxa" w:w="15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
            </w:r>
          </w:p>
        </w:tc>
        <w:tc>
          <w:tcPr>
            <w:tcW w:type="dxa" w:w="13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Coefficients</w:t>
            </w:r>
          </w:p>
        </w:tc>
        <w:tc>
          <w:tcPr>
            <w:tcW w:type="dxa" w:w="13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Standard Error</w:t>
            </w:r>
          </w:p>
        </w:tc>
        <w:tc>
          <w:tcPr>
            <w:tcW w:type="dxa" w:w="11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t Stat</w:t>
            </w:r>
          </w:p>
        </w:tc>
        <w:tc>
          <w:tcPr>
            <w:tcW w:type="dxa" w:w="130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P-value</w:t>
            </w:r>
          </w:p>
        </w:tc>
        <w:tc>
          <w:tcPr>
            <w:tcW w:type="dxa" w:w="143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Lower 95%</w:t>
            </w:r>
          </w:p>
        </w:tc>
        <w:tc>
          <w:tcPr>
            <w:tcW w:type="dxa" w:w="1430"/>
            <w:tcBorders>
              <w:top w:val="single" w:color="8899AA" w:sz="4"/>
              <w:left w:val="single" w:color="8899AA" w:sz="4"/>
              <w:bottom w:val="single" w:color="8899AA" w:sz="4"/>
              <w:right w:val="single" w:color="8899AA" w:sz="4"/>
            </w:tcBorders>
            <w:shd w:fill="DCE6F0" w:color="auto" w:val="clear"/>
            <w:tcMar>
              <w:top w:type="dxa" w:w="40"/>
              <w:left w:type="dxa" w:w="80"/>
              <w:bottom w:type="dxa" w:w="40"/>
              <w:right w:type="dxa" w:w="80"/>
            </w:tcMar>
          </w:tcPr>
          <w:p>
            <w:pPr>
              <w:spacing w:line="240"/>
            </w:pPr>
            <w:r>
              <w:rPr>
                <w:b/>
                <w:bCs/>
                <w:sz w:val="19"/>
                <w:szCs w:val="19"/>
              </w:rPr>
              <w:t xml:space="preserve">Upper 95%</w:t>
            </w:r>
          </w:p>
        </w:tc>
      </w:tr>
      <w:tr>
        <w:trPr>
          <w:cantSplit/>
        </w:trPr>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Intercept</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17.1692</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1.3078</w:t>
            </w:r>
          </w:p>
        </w:tc>
        <w:tc>
          <w:tcPr>
            <w:tcW w:type="dxa" w:w="11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13.13</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7.18E-15</w:t>
            </w:r>
          </w:p>
        </w:tc>
        <w:tc>
          <w:tcPr>
            <w:tcW w:type="dxa" w:w="143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14.5115</w:t>
            </w:r>
          </w:p>
        </w:tc>
        <w:tc>
          <w:tcPr>
            <w:tcW w:type="dxa" w:w="143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19.8268</w:t>
            </w:r>
          </w:p>
        </w:tc>
      </w:tr>
      <w:tr>
        <w:trPr>
          <w:cantSplit/>
        </w:trPr>
        <w:tc>
          <w:tcPr>
            <w:tcW w:type="dxa" w:w="15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bCs/>
                <w:sz w:val="19"/>
                <w:szCs w:val="19"/>
              </w:rPr>
              <w:t xml:space="preserve">Training hours</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1.4055</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0.0935</w:t>
            </w:r>
          </w:p>
        </w:tc>
        <w:tc>
          <w:tcPr>
            <w:tcW w:type="dxa" w:w="11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15.03</w:t>
            </w:r>
          </w:p>
        </w:tc>
        <w:tc>
          <w:tcPr>
            <w:tcW w:type="dxa" w:w="130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1.40E-16</w:t>
            </w:r>
          </w:p>
        </w:tc>
        <w:tc>
          <w:tcPr>
            <w:tcW w:type="dxa" w:w="143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1.2155</w:t>
            </w:r>
          </w:p>
        </w:tc>
        <w:tc>
          <w:tcPr>
            <w:tcW w:type="dxa" w:w="1430"/>
            <w:tcBorders>
              <w:top w:val="single" w:color="8899AA" w:sz="4"/>
              <w:left w:val="single" w:color="8899AA" w:sz="4"/>
              <w:bottom w:val="single" w:color="8899AA" w:sz="4"/>
              <w:right w:val="single" w:color="8899AA" w:sz="4"/>
            </w:tcBorders>
            <w:tcMar>
              <w:top w:type="dxa" w:w="40"/>
              <w:left w:type="dxa" w:w="80"/>
              <w:bottom w:type="dxa" w:w="40"/>
              <w:right w:type="dxa" w:w="80"/>
            </w:tcMar>
          </w:tcPr>
          <w:p>
            <w:pPr>
              <w:spacing w:line="240"/>
            </w:pPr>
            <w:r>
              <w:rPr>
                <w:b w:val="false"/>
                <w:bCs w:val="false"/>
                <w:sz w:val="19"/>
                <w:szCs w:val="19"/>
              </w:rPr>
              <w:t xml:space="preserve">1.5956</w:t>
            </w:r>
          </w:p>
        </w:tc>
      </w:tr>
    </w:tbl>
    <w:p>
      <w:pPr>
        <w:keepNext/>
        <w:spacing w:after="0" w:before="0" w:line="480"/>
        <w:jc w:val="center"/>
      </w:pPr>
      <w:commentRangeStart w:id="5"/>
      <w:r>
        <w:rPr>
          <w:b/>
          <w:bCs/>
        </w:rPr>
        <w:t xml:space="preserve">C2. Scatter Plot</w:t>
      </w:r>
      <w:commentRangeEnd w:id="5"/>
      <w:r>
        <w:commentReference w:id="5"/>
      </w:r>
    </w:p>
    <w:p>
      <w:pPr>
        <w:jc w:val="center"/>
      </w:pPr>
      <w:r>
        <w:drawing>
          <wp:inline distT="0" distB="0" distL="0" distR="0">
            <wp:extent cx="57150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05200"/>
                    </a:xfrm>
                    <a:prstGeom prst="rect">
                      <a:avLst/>
                    </a:prstGeom>
                  </pic:spPr>
                </pic:pic>
              </a:graphicData>
            </a:graphic>
          </wp:inline>
        </w:drawing>
      </w:r>
    </w:p>
    <w:p>
      <w:pPr>
        <w:spacing w:after="200"/>
        <w:jc w:val="center"/>
      </w:pPr>
      <w:r>
        <w:rPr>
          <w:i/>
          <w:iCs/>
          <w:sz w:val="20"/>
          <w:szCs w:val="20"/>
        </w:rPr>
        <w:t xml:space="preserve">Figure 1. Staff training hours and repeat customer visits at 36 fictitious stores.</w:t>
      </w:r>
    </w:p>
    <w:p>
      <w:pPr>
        <w:keepNext/>
        <w:spacing w:after="0" w:before="0" w:line="480"/>
        <w:jc w:val="center"/>
      </w:pPr>
      <w:commentRangeStart w:id="6"/>
      <w:r>
        <w:rPr>
          <w:b/>
          <w:bCs/>
        </w:rPr>
        <w:t xml:space="preserve">Using the Null Hypothesis in Part D</w:t>
      </w:r>
      <w:commentRangeEnd w:id="6"/>
      <w:r>
        <w:commentReference w:id="6"/>
      </w:r>
    </w:p>
    <w:p>
      <w:pPr>
        <w:spacing w:after="0" w:before="0" w:line="480"/>
        <w:ind w:firstLine="720"/>
      </w:pPr>
      <w:r>
        <w:rPr>
          <w:b/>
          <w:bCs/>
        </w:rPr>
        <w:t xml:space="preserve">Goodness of fit (D1a).</w:t>
      </w:r>
      <w:r>
        <w:t xml:space="preserve"> R² is 0.869, meaning about 87% of the variation in repeat visits across the 36 stores is accounted for by training hours. The overall F statistic is 225.88 with a Significance F well below 0.05.</w:t>
      </w:r>
    </w:p>
    <w:p>
      <w:pPr>
        <w:spacing w:after="0" w:before="0" w:line="480"/>
        <w:ind w:firstLine="720"/>
      </w:pPr>
      <w:commentRangeStart w:id="7"/>
      <w:r>
        <w:rPr>
          <w:b/>
          <w:bCs/>
        </w:rPr>
        <w:t xml:space="preserve">Decision on the null hypothesis (D1b).</w:t>
      </w:r>
      <w:r>
        <w:t xml:space="preserve"> The p-value for training hours is far below the 0.05 significance level, so we reject H₀: β₁ = 0. Training hours are a statistically significant predictor of repeat visits in this sample.</w:t>
      </w:r>
      <w:commentRangeEnd w:id="7"/>
      <w:r>
        <w:commentReference w:id="7"/>
      </w:r>
    </w:p>
    <w:p>
      <w:pPr>
        <w:spacing w:after="0" w:before="0" w:line="480"/>
        <w:ind w:firstLine="720"/>
      </w:pPr>
      <w:r>
        <w:rPr>
          <w:b/>
          <w:bCs/>
        </w:rPr>
        <w:t xml:space="preserve">Equation (D1c).</w:t>
      </w:r>
      <w:r>
        <w:t xml:space="preserve"> ŷ = 17.17 + 1.41x, where x is monthly training hours and ŷ is predicted repeat visits in hundreds. Each additional training hour is associated with about 141 more repeat visits per month, within the observed range of 4 to 22 hours.</w:t>
      </w:r>
    </w:p>
    <w:p>
      <w:pPr>
        <w:spacing w:after="0" w:before="0" w:line="480"/>
        <w:ind w:firstLine="720"/>
      </w:pPr>
      <w:commentRangeStart w:id="8"/>
      <w:r>
        <w:rPr>
          <w:b/>
          <w:bCs/>
        </w:rPr>
        <w:t xml:space="preserve">A caution on wording.</w:t>
      </w:r>
      <w:r>
        <w:t xml:space="preserve"> Rejecting the null shows a significant linear relationship, not that training causes repeat visits. Stores that train more might also differ in other ways, such as location or management, which is a limitation worth naming in D2.</w:t>
      </w:r>
      <w:commentRangeEnd w:id="8"/>
      <w:r>
        <w:commentReference w:id="8"/>
      </w:r>
    </w:p>
    <w:p>
      <w:pPr>
        <w:pageBreakBefore/>
        <w:spacing w:after="0" w:before="0" w:line="480"/>
        <w:jc w:val="center"/>
      </w:pPr>
      <w:r>
        <w:rPr>
          <w:b/>
          <w:bCs/>
        </w:rPr>
        <w:t xml:space="preserve">References</w:t>
      </w:r>
    </w:p>
    <w:p>
      <w:pPr>
        <w:spacing w:after="0" w:before="0" w:line="480"/>
        <w:ind w:left="720" w:hanging="720"/>
      </w:pPr>
      <w:r>
        <w:t xml:space="preserve">Penn State Eberly College of Science. (n.d.). </w:t>
      </w:r>
      <w:r>
        <w:rPr>
          <w:i/>
          <w:iCs/>
        </w:rPr>
        <w:t xml:space="preserve">Lesson 2: SLR model evaluation</w:t>
      </w:r>
      <w:r>
        <w:t xml:space="preserve">. STAT 501: Regression methods. https://online.stat.psu.edu/stat501/lesson/2/2.12</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Harbor Lane Coffee, its data, and every figure are fictitious and generated for this example. Your C207 Task 1 must use the scenario and dataset generated from your own student ID, in your own words.</w:t>
      </w:r>
    </w:p>
  </w:comment>
  <w:comment w:id="1" w:author="Gradevia Editorial" w:date="2026-10-15T00:00:00.000Z">
    <w:p>
      <w:r>
        <w:t xml:space="preserve">A1: A question linear regression can answer, derived from the scenario. It names both variables.</w:t>
      </w:r>
    </w:p>
  </w:comment>
  <w:comment w:id="2" w:author="Gradevia Editorial" w:date="2026-10-15T00:00:00.000Z">
    <w:p>
      <w:r>
        <w:t xml:space="preserve">A2: The null states that there is no linear relationship, written in words tied to the scenario and in symbols. The alternative is included for clarity.</w:t>
      </w:r>
    </w:p>
  </w:comment>
  <w:comment w:id="3" w:author="Gradevia Editorial" w:date="2026-10-15T00:00:00.000Z">
    <w:p>
      <w:r>
        <w:t xml:space="preserve">A3: Justifies the technique using the scenario, the question, AND the null hypothesis, which is what the prompt asks for.</w:t>
      </w:r>
    </w:p>
  </w:comment>
  <w:comment w:id="4" w:author="Gradevia Editorial" w:date="2026-10-15T00:00:00.000Z">
    <w:p>
      <w:r>
        <w:t xml:space="preserve">C1: Include the software output. This layout matches Excel's Regression tool.</w:t>
      </w:r>
    </w:p>
  </w:comment>
  <w:comment w:id="5" w:author="Gradevia Editorial" w:date="2026-10-15T00:00:00.000Z">
    <w:p>
      <w:r>
        <w:t xml:space="preserve">C2: Chart title, legend, and axis titles are all required.</w:t>
      </w:r>
    </w:p>
  </w:comment>
  <w:comment w:id="6" w:author="Gradevia Editorial" w:date="2026-10-15T00:00:00.000Z">
    <w:p>
      <w:r>
        <w:t xml:space="preserve">This is where the null hypothesis pays off: D1a and D1b answer it, and D3 depends on the answer.</w:t>
      </w:r>
    </w:p>
  </w:comment>
  <w:comment w:id="7" w:author="Gradevia Editorial" w:date="2026-10-15T00:00:00.000Z">
    <w:p>
      <w:r>
        <w:t xml:space="preserve">State the decision in terms of H₀, the p-value, and alpha. 'Reject' or 'fail to reject,' never 'accept' or 'prove.'</w:t>
      </w:r>
    </w:p>
  </w:comment>
  <w:comment w:id="8" w:author="Gradevia Editorial" w:date="2026-10-15T00:00:00.000Z">
    <w:p>
      <w:r>
        <w:t xml:space="preserve">A limitation that follows directly from what regression can and cannot show is a strong choice for D2.</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image" Target="media/3abdb99da266f7fb8ec590a78cbd3ca69b1fe0a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C207 Task 1 Null Hypothesis Worked Example: Harbor Lane Coffee</dc:title>
  <dc:creator>Gradevia</dc:creator>
  <cp:lastModifiedBy>Un-named</cp:lastModifiedBy>
  <cp:revision>1</cp:revision>
  <dcterms:created xsi:type="dcterms:W3CDTF">2026-10-19T08:54:29.223Z</dcterms:created>
  <dcterms:modified xsi:type="dcterms:W3CDTF">2026-10-19T08:54:29.224Z</dcterms:modified>
</cp:coreProperties>
</file>

<file path=docProps/custom.xml><?xml version="1.0" encoding="utf-8"?>
<Properties xmlns="http://schemas.openxmlformats.org/officeDocument/2006/custom-properties" xmlns:vt="http://schemas.openxmlformats.org/officeDocument/2006/docPropsVTypes"/>
</file>