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E2EE8" w14:textId="77777777" w:rsidR="003329FB" w:rsidRDefault="003329FB">
      <w:pPr>
        <w:spacing w:line="480" w:lineRule="auto"/>
      </w:pPr>
    </w:p>
    <w:p w14:paraId="25FA5A57" w14:textId="77777777" w:rsidR="003329FB" w:rsidRDefault="003329FB">
      <w:pPr>
        <w:spacing w:line="480" w:lineRule="auto"/>
      </w:pPr>
    </w:p>
    <w:p w14:paraId="10689034" w14:textId="77777777" w:rsidR="003329FB" w:rsidRDefault="003329FB">
      <w:pPr>
        <w:spacing w:line="480" w:lineRule="auto"/>
      </w:pPr>
    </w:p>
    <w:p w14:paraId="1670D124" w14:textId="77777777" w:rsidR="003329FB" w:rsidRDefault="00AA144C">
      <w:pPr>
        <w:spacing w:line="480" w:lineRule="auto"/>
        <w:jc w:val="center"/>
      </w:pPr>
      <w:commentRangeStart w:id="0"/>
      <w:r>
        <w:rPr>
          <w:b/>
          <w:bCs/>
        </w:rPr>
        <w:t>Leading the Tidewater Customer Care Team With Emotional Intelligence</w:t>
      </w:r>
      <w:commentRangeEnd w:id="0"/>
      <w:r>
        <w:commentReference w:id="0"/>
      </w:r>
    </w:p>
    <w:p w14:paraId="0114190A" w14:textId="77777777" w:rsidR="003329FB" w:rsidRDefault="003329FB">
      <w:pPr>
        <w:spacing w:line="480" w:lineRule="auto"/>
      </w:pPr>
    </w:p>
    <w:p w14:paraId="7B1148A1" w14:textId="77777777" w:rsidR="003329FB" w:rsidRDefault="00AA144C">
      <w:pPr>
        <w:spacing w:line="480" w:lineRule="auto"/>
        <w:jc w:val="center"/>
      </w:pPr>
      <w:r>
        <w:t>Marisol Vega</w:t>
      </w:r>
    </w:p>
    <w:p w14:paraId="611C4AF0" w14:textId="77777777" w:rsidR="003329FB" w:rsidRDefault="00AA144C">
      <w:pPr>
        <w:spacing w:line="480" w:lineRule="auto"/>
        <w:jc w:val="center"/>
      </w:pPr>
      <w:r>
        <w:t>Western Governors University</w:t>
      </w:r>
    </w:p>
    <w:p w14:paraId="1573C7B6" w14:textId="77777777" w:rsidR="003329FB" w:rsidRDefault="00AA144C">
      <w:pPr>
        <w:spacing w:line="480" w:lineRule="auto"/>
        <w:jc w:val="center"/>
      </w:pPr>
      <w:r>
        <w:t>D253: Values-Based Leadership</w:t>
      </w:r>
    </w:p>
    <w:p w14:paraId="15C14186" w14:textId="77777777" w:rsidR="003329FB" w:rsidRDefault="00AA144C">
      <w:pPr>
        <w:spacing w:line="480" w:lineRule="auto"/>
        <w:jc w:val="center"/>
      </w:pPr>
      <w:r>
        <w:t>Task 2</w:t>
      </w:r>
    </w:p>
    <w:p w14:paraId="31FB7232" w14:textId="77777777" w:rsidR="003329FB" w:rsidRDefault="00AA144C">
      <w:pPr>
        <w:spacing w:line="480" w:lineRule="auto"/>
        <w:jc w:val="center"/>
      </w:pPr>
      <w:r>
        <w:t>October 8, 2026</w:t>
      </w:r>
    </w:p>
    <w:p w14:paraId="1658AAB4" w14:textId="77777777" w:rsidR="003329FB" w:rsidRDefault="003329FB">
      <w:pPr>
        <w:spacing w:line="480" w:lineRule="auto"/>
      </w:pPr>
    </w:p>
    <w:p w14:paraId="62997A41" w14:textId="77777777" w:rsidR="003329FB" w:rsidRDefault="003329FB">
      <w:pPr>
        <w:spacing w:line="480" w:lineRule="auto"/>
      </w:pPr>
    </w:p>
    <w:p w14:paraId="34F3F8AA" w14:textId="77777777" w:rsidR="003329FB" w:rsidRDefault="00AA144C">
      <w:pPr>
        <w:pBdr>
          <w:top w:val="single" w:sz="6" w:space="6" w:color="1F3A5F"/>
          <w:left w:val="single" w:sz="6" w:space="6" w:color="1F3A5F"/>
          <w:bottom w:val="single" w:sz="6" w:space="6" w:color="1F3A5F"/>
          <w:right w:val="single" w:sz="6" w:space="6" w:color="1F3A5F"/>
        </w:pBdr>
        <w:spacing w:after="120" w:line="276" w:lineRule="auto"/>
        <w:jc w:val="center"/>
      </w:pPr>
      <w:r>
        <w:rPr>
          <w:b/>
          <w:bCs/>
        </w:rPr>
        <w:t xml:space="preserve">Note: </w:t>
      </w:r>
      <w:r>
        <w:rPr>
          <w:i/>
          <w:iCs/>
        </w:rPr>
        <w:t>This paper is an example for illustration purposes only. It is written for a fictitious company, Tidewater Home Supply, with its own fictitious values, not for Corollary Marketing Inc. All people, organizations, and figures in it are fictitious. Do not sub</w:t>
      </w:r>
      <w:r>
        <w:rPr>
          <w:i/>
          <w:iCs/>
        </w:rPr>
        <w:t>mit this paper or any part of it for grading. If you need assistance with yo</w:t>
      </w:r>
      <w:r w:rsidR="001D388A">
        <w:rPr>
          <w:i/>
          <w:iCs/>
        </w:rPr>
        <w:t>ur D253 Task 2, contact Us</w:t>
      </w:r>
      <w:bookmarkStart w:id="1" w:name="_GoBack"/>
      <w:bookmarkEnd w:id="1"/>
      <w:r>
        <w:rPr>
          <w:i/>
          <w:iCs/>
        </w:rPr>
        <w:t xml:space="preserve"> on WhatsApp at </w:t>
      </w:r>
      <w:r>
        <w:rPr>
          <w:b/>
          <w:bCs/>
          <w:i/>
          <w:iCs/>
        </w:rPr>
        <w:t>+1 564 544 6924</w:t>
      </w:r>
      <w:r>
        <w:rPr>
          <w:i/>
          <w:iCs/>
        </w:rPr>
        <w:t>.</w:t>
      </w:r>
    </w:p>
    <w:p w14:paraId="0E975E90" w14:textId="77777777" w:rsidR="003329FB" w:rsidRDefault="00AA144C">
      <w:r>
        <w:br w:type="page"/>
      </w:r>
    </w:p>
    <w:p w14:paraId="601374C1" w14:textId="77777777" w:rsidR="003329FB" w:rsidRDefault="00AA144C">
      <w:pPr>
        <w:spacing w:line="480" w:lineRule="auto"/>
        <w:jc w:val="center"/>
      </w:pPr>
      <w:r>
        <w:rPr>
          <w:b/>
          <w:bCs/>
        </w:rPr>
        <w:lastRenderedPageBreak/>
        <w:t>Leading the Tidewater Customer Care Team With Emotional Intelligence</w:t>
      </w:r>
    </w:p>
    <w:p w14:paraId="65730406" w14:textId="77777777" w:rsidR="003329FB" w:rsidRDefault="00AA144C">
      <w:pPr>
        <w:spacing w:line="480" w:lineRule="auto"/>
      </w:pPr>
      <w:r>
        <w:t>Dear Customer Care Team,</w:t>
      </w:r>
    </w:p>
    <w:p w14:paraId="086E5A50" w14:textId="77777777" w:rsidR="003329FB" w:rsidRDefault="00AA144C">
      <w:pPr>
        <w:spacing w:line="480" w:lineRule="auto"/>
        <w:ind w:firstLine="720"/>
      </w:pPr>
      <w:commentRangeStart w:id="2"/>
      <w:r>
        <w:t>This letter introdu</w:t>
      </w:r>
      <w:r>
        <w:t>ces me as your new customer care manager and explains how we will use the four domains of emotional intelligence, self-awareness, self-management, social awareness, and relationship management, to work together. Emotional intelligence is not a soft extra i</w:t>
      </w:r>
      <w:r>
        <w:t>n our work. It shapes how we handle an upset caller, how we treat each other on a hard day, and how fairly we make decisions as a team.</w:t>
      </w:r>
      <w:commentRangeEnd w:id="2"/>
      <w:r>
        <w:commentReference w:id="2"/>
      </w:r>
    </w:p>
    <w:p w14:paraId="0C8B5368" w14:textId="77777777" w:rsidR="003329FB" w:rsidRDefault="00AA144C">
      <w:pPr>
        <w:keepNext/>
        <w:spacing w:line="480" w:lineRule="auto"/>
        <w:jc w:val="center"/>
      </w:pPr>
      <w:commentRangeStart w:id="3"/>
      <w:r>
        <w:rPr>
          <w:b/>
          <w:bCs/>
        </w:rPr>
        <w:t>Who I Am and the Value I Lead With</w:t>
      </w:r>
      <w:commentRangeEnd w:id="3"/>
      <w:r>
        <w:commentReference w:id="3"/>
      </w:r>
    </w:p>
    <w:p w14:paraId="580B73ED" w14:textId="77777777" w:rsidR="003329FB" w:rsidRDefault="00AA144C">
      <w:pPr>
        <w:spacing w:line="480" w:lineRule="auto"/>
        <w:ind w:firstLine="720"/>
      </w:pPr>
      <w:r>
        <w:t>I spent six years answering calls and chats for a regional utility before I led a team of twelve there, so I know what a two hour wait queue feels like from your side of the headset. Of Tidewater’s four values, the one I am asking you to hold me to is Cand</w:t>
      </w:r>
      <w:r>
        <w:t>or. Candor means telling each other the truth plainly and kindly, including when the truth is uncomfortable.</w:t>
      </w:r>
      <w:commentRangeStart w:id="4"/>
      <w:r>
        <w:t xml:space="preserve"> In practice, it means I will explain the reason behind every schedule or process change before it takes effect, and when I make a mistake, you will</w:t>
      </w:r>
      <w:r>
        <w:t xml:space="preserve"> hear it from me first. I will ask the same of you: if a customer issue is going badly or a policy is not working, say so early, and I will treat that as help, not complaint.</w:t>
      </w:r>
      <w:commentRangeEnd w:id="4"/>
      <w:r>
        <w:commentReference w:id="4"/>
      </w:r>
    </w:p>
    <w:p w14:paraId="4A6B3F50" w14:textId="77777777" w:rsidR="003329FB" w:rsidRDefault="00AA144C">
      <w:pPr>
        <w:keepNext/>
        <w:spacing w:line="480" w:lineRule="auto"/>
        <w:jc w:val="center"/>
      </w:pPr>
      <w:commentRangeStart w:id="5"/>
      <w:r>
        <w:rPr>
          <w:b/>
          <w:bCs/>
        </w:rPr>
        <w:t>Self-Awareness: Emotional Awareness</w:t>
      </w:r>
      <w:commentRangeEnd w:id="5"/>
      <w:r>
        <w:commentReference w:id="5"/>
      </w:r>
    </w:p>
    <w:p w14:paraId="0F68AF57" w14:textId="77777777" w:rsidR="003329FB" w:rsidRDefault="00AA144C">
      <w:pPr>
        <w:spacing w:line="480" w:lineRule="auto"/>
        <w:ind w:firstLine="720"/>
      </w:pPr>
      <w:r>
        <w:t xml:space="preserve">Emotional awareness is recognizing our </w:t>
      </w:r>
      <w:r>
        <w:t>own emotions as they happen and understanding how they affect our work. For me, it means noticing when a frustrating meeting has left me short tempered before I walk the floor or join a team call. When I notice it, I will take a few minutes before I give f</w:t>
      </w:r>
      <w:r>
        <w:t>eedback, because feedback delivered in irritation is heard as irritation.</w:t>
      </w:r>
      <w:commentRangeStart w:id="6"/>
      <w:r>
        <w:t xml:space="preserve"> For our team, emotional awareness means recognizing when a hostile call has carried into the next one. A quick check, such as asking yourself what you are feeling before you accept t</w:t>
      </w:r>
      <w:r>
        <w:t xml:space="preserve">he next call, </w:t>
      </w:r>
      <w:r>
        <w:lastRenderedPageBreak/>
        <w:t>keeps one customer’s anger from shaping how we treat the next customer. During our first month, we will practice this in team huddles by naming the call types that wear us down most, so we can spot them sooner.</w:t>
      </w:r>
      <w:commentRangeEnd w:id="6"/>
      <w:r>
        <w:commentReference w:id="6"/>
      </w:r>
    </w:p>
    <w:p w14:paraId="3E1B56D3" w14:textId="77777777" w:rsidR="003329FB" w:rsidRDefault="00AA144C">
      <w:pPr>
        <w:keepNext/>
        <w:spacing w:line="480" w:lineRule="auto"/>
        <w:jc w:val="center"/>
      </w:pPr>
      <w:commentRangeStart w:id="7"/>
      <w:r>
        <w:rPr>
          <w:b/>
          <w:bCs/>
        </w:rPr>
        <w:t>Self-Management: Adaptabilit</w:t>
      </w:r>
      <w:r>
        <w:rPr>
          <w:b/>
          <w:bCs/>
        </w:rPr>
        <w:t>y</w:t>
      </w:r>
      <w:commentRangeEnd w:id="7"/>
      <w:r>
        <w:commentReference w:id="7"/>
      </w:r>
    </w:p>
    <w:p w14:paraId="39DEBBAA" w14:textId="77777777" w:rsidR="003329FB" w:rsidRDefault="00AA144C">
      <w:pPr>
        <w:spacing w:line="480" w:lineRule="auto"/>
        <w:ind w:firstLine="720"/>
      </w:pPr>
      <w:r>
        <w:t>Adaptability is adjusting our approach when conditions change without losing our standards. Our call volume can triple the day after a storm, and on those days the normal plan does not hold. I will pull the scheduled training block and take calls myse</w:t>
      </w:r>
      <w:r>
        <w:t xml:space="preserve">lf, and I will post a two minute summary in the team channel each morning a surge starts, so nobody is adapting blind. For you, adaptability means switching from order support to damage claims without waiting for a new script, and being willing to cover a </w:t>
      </w:r>
      <w:r>
        <w:t>different queue for a few hours when a teammate is overloaded. When the surge ends, we will review together what worked so the next one is easier.</w:t>
      </w:r>
    </w:p>
    <w:p w14:paraId="30D22886" w14:textId="77777777" w:rsidR="003329FB" w:rsidRDefault="00AA144C">
      <w:pPr>
        <w:keepNext/>
        <w:spacing w:line="480" w:lineRule="auto"/>
        <w:jc w:val="center"/>
      </w:pPr>
      <w:commentRangeStart w:id="8"/>
      <w:r>
        <w:rPr>
          <w:b/>
          <w:bCs/>
        </w:rPr>
        <w:t>Social Awareness: Practicing Empathy</w:t>
      </w:r>
      <w:commentRangeEnd w:id="8"/>
      <w:r>
        <w:commentReference w:id="8"/>
      </w:r>
    </w:p>
    <w:p w14:paraId="09696643" w14:textId="77777777" w:rsidR="003329FB" w:rsidRDefault="00AA144C">
      <w:pPr>
        <w:spacing w:line="480" w:lineRule="auto"/>
        <w:ind w:firstLine="720"/>
      </w:pPr>
      <w:r>
        <w:t>Social awareness is reading what other people feel and need, and empa</w:t>
      </w:r>
      <w:r>
        <w:t xml:space="preserve">thy is the heart of it. With customers, empathy means listening for what sits behind the complaint. A caller angry about a delayed water heater is usually worried about a family without hot water, and acknowledging that worry first changes the rest of the </w:t>
      </w:r>
      <w:r>
        <w:t>call. Research on listening at work shows that high quality listening strengthens trust and relationships between people (Kluger &amp; Itzchakov, 2022), and that applies to our callers as much as to each other. With each other, empathy means noticing the teamm</w:t>
      </w:r>
      <w:r>
        <w:t>ate who has taken three abusive calls in a row and offering to take the next escalation. I will practice it by asking about your workload in our one on one meetings before I ask about your numbers.</w:t>
      </w:r>
    </w:p>
    <w:p w14:paraId="2B84DA0E" w14:textId="77777777" w:rsidR="003329FB" w:rsidRDefault="00AA144C">
      <w:pPr>
        <w:keepNext/>
        <w:spacing w:line="480" w:lineRule="auto"/>
      </w:pPr>
      <w:r>
        <w:rPr>
          <w:b/>
          <w:bCs/>
        </w:rPr>
        <w:lastRenderedPageBreak/>
        <w:t>Unconscious Bias and Ethical Decisions</w:t>
      </w:r>
    </w:p>
    <w:p w14:paraId="22AE0A07" w14:textId="77777777" w:rsidR="003329FB" w:rsidRDefault="00AA144C">
      <w:pPr>
        <w:spacing w:line="480" w:lineRule="auto"/>
        <w:ind w:firstLine="720"/>
      </w:pPr>
      <w:r>
        <w:t>Unconscious bias is</w:t>
      </w:r>
      <w:r>
        <w:t xml:space="preserve"> an automatic attitude or association that shapes how we judge people without our noticing. On our team, it could affect decisions that should be fair to everyone. A supervisor might judge a complaint against a representative more harshly when the caller d</w:t>
      </w:r>
      <w:r>
        <w:t xml:space="preserve">escribes a strong accent, or might give the most valued shifts to the people they chat with most. Those are ethical decisions, because they decide who gets opportunities and who gets blamed. To reduce that risk, we will use posted criteria for shift bids, </w:t>
      </w:r>
      <w:r>
        <w:t>and I will listen to the call recording before deciding any complaint about a representative.</w:t>
      </w:r>
    </w:p>
    <w:p w14:paraId="09C37833" w14:textId="77777777" w:rsidR="003329FB" w:rsidRDefault="00AA144C">
      <w:pPr>
        <w:keepNext/>
        <w:spacing w:line="480" w:lineRule="auto"/>
      </w:pPr>
      <w:r>
        <w:rPr>
          <w:b/>
          <w:bCs/>
        </w:rPr>
        <w:t>Two Cognitive Biases</w:t>
      </w:r>
    </w:p>
    <w:p w14:paraId="2AE70536" w14:textId="77777777" w:rsidR="003329FB" w:rsidRDefault="00AA144C">
      <w:pPr>
        <w:spacing w:line="480" w:lineRule="auto"/>
        <w:ind w:firstLine="720"/>
      </w:pPr>
      <w:r>
        <w:t xml:space="preserve">Cognitive biases are systematic errors in thinking, and research shows they affect experienced professionals’ decisions, not only beginners’ </w:t>
      </w:r>
      <w:r>
        <w:t xml:space="preserve">(Berthet, 2022). The first is confirmation bias, the tendency to notice information that supports what we already believe. If I decided early that one representative is careless, I might notice only that person’s errors during quality reviews and overlook </w:t>
      </w:r>
      <w:r>
        <w:t xml:space="preserve">the same errors from others. The second is anchoring, relying too heavily on the first piece of information we receive. A new representative’s low scores in their first two weeks could anchor how I rate them for the whole year, even after they improve. To </w:t>
      </w:r>
      <w:r>
        <w:t>guard against both, I will review quality scores across the full period and compare each person against the same checklist.</w:t>
      </w:r>
    </w:p>
    <w:p w14:paraId="7BBFA36F" w14:textId="77777777" w:rsidR="003329FB" w:rsidRDefault="00AA144C">
      <w:pPr>
        <w:keepNext/>
        <w:spacing w:line="480" w:lineRule="auto"/>
        <w:jc w:val="center"/>
      </w:pPr>
      <w:commentRangeStart w:id="9"/>
      <w:r>
        <w:rPr>
          <w:b/>
          <w:bCs/>
        </w:rPr>
        <w:t>Relationship Management: Coaching and Mentoring</w:t>
      </w:r>
      <w:commentRangeEnd w:id="9"/>
      <w:r>
        <w:commentReference w:id="9"/>
      </w:r>
    </w:p>
    <w:p w14:paraId="01EDC9B9" w14:textId="77777777" w:rsidR="003329FB" w:rsidRDefault="00AA144C">
      <w:pPr>
        <w:spacing w:line="480" w:lineRule="auto"/>
        <w:ind w:firstLine="720"/>
      </w:pPr>
      <w:r>
        <w:t>Coaching and mentoring means helping each person grow through regular, specific f</w:t>
      </w:r>
      <w:r>
        <w:t>eedback. Every week, each of you will choose one call for us to review together, and you will lead the review by telling me what you would do differently. I chose this approach because people learn more from the calls they pick than from the ones a manager</w:t>
      </w:r>
      <w:r>
        <w:t xml:space="preserve"> picks for them. </w:t>
      </w:r>
      <w:r>
        <w:lastRenderedPageBreak/>
        <w:t>Experienced representatives will also mentor new hires during their first month, and that mentoring will count toward your own development goals.</w:t>
      </w:r>
    </w:p>
    <w:p w14:paraId="1A605D01" w14:textId="77777777" w:rsidR="003329FB" w:rsidRDefault="00AA144C">
      <w:pPr>
        <w:keepNext/>
        <w:spacing w:line="480" w:lineRule="auto"/>
      </w:pPr>
      <w:r>
        <w:rPr>
          <w:b/>
          <w:bCs/>
        </w:rPr>
        <w:t>Creating a Culture of Care</w:t>
      </w:r>
    </w:p>
    <w:p w14:paraId="7DDCBBF0" w14:textId="77777777" w:rsidR="003329FB" w:rsidRDefault="00AA144C">
      <w:pPr>
        <w:spacing w:line="480" w:lineRule="auto"/>
        <w:ind w:firstLine="720"/>
      </w:pPr>
      <w:r>
        <w:t>A culture of care is one where people feel safe to speak up, ask f</w:t>
      </w:r>
      <w:r>
        <w:t>or help, and admit mistakes. Research describes this as psychological safety and links it to how well teams learn and perform (Edmondson &amp; Bransby, 2023). I will build it through four practices. Anyone can step off the phones for five minutes after an abus</w:t>
      </w:r>
      <w:r>
        <w:t>ive call, without asking. Our weekly huddle will start with workload and wellbeing before metrics. I will recognize effort in public and discuss errors in private. And every quarter, I will ask for anonymous feedback on my own decisions and share what I am</w:t>
      </w:r>
      <w:r>
        <w:t xml:space="preserve"> changing because of it.</w:t>
      </w:r>
    </w:p>
    <w:p w14:paraId="1822EF75" w14:textId="77777777" w:rsidR="003329FB" w:rsidRDefault="00AA144C">
      <w:pPr>
        <w:keepNext/>
        <w:spacing w:line="480" w:lineRule="auto"/>
        <w:jc w:val="center"/>
      </w:pPr>
      <w:commentRangeStart w:id="10"/>
      <w:r>
        <w:rPr>
          <w:b/>
          <w:bCs/>
        </w:rPr>
        <w:t>Why Emotional Intelligence Makes Us Effective</w:t>
      </w:r>
      <w:commentRangeEnd w:id="10"/>
      <w:r>
        <w:commentReference w:id="10"/>
      </w:r>
    </w:p>
    <w:p w14:paraId="0F492C5B" w14:textId="77777777" w:rsidR="003329FB" w:rsidRDefault="00AA144C">
      <w:pPr>
        <w:spacing w:line="480" w:lineRule="auto"/>
        <w:ind w:firstLine="720"/>
      </w:pPr>
      <w:r>
        <w:t>We will use relationship management and self-management most because they decide how our team performs under pressure. When we coach each other and adapt quickly, surges end with fewer dropped calls and fewer repeat contacts from customers whose problems w</w:t>
      </w:r>
      <w:r>
        <w:t>ere not solved the first time. A review of research on emotional intelligence and work teams found consistent links between emotional intelligence and team performance and wellbeing (Coronado-Maldonado &amp; Benítez-Márquez, 2023). For us, that means better se</w:t>
      </w:r>
      <w:r>
        <w:t>rvice for customers and a team people want to stay on.</w:t>
      </w:r>
    </w:p>
    <w:p w14:paraId="0537522A" w14:textId="77777777" w:rsidR="003329FB" w:rsidRDefault="00AA144C">
      <w:pPr>
        <w:spacing w:line="480" w:lineRule="auto"/>
        <w:ind w:firstLine="720"/>
      </w:pPr>
      <w:r>
        <w:t>I look forward to meeting each of you this week. Bring your questions, and bring your candor.</w:t>
      </w:r>
    </w:p>
    <w:p w14:paraId="3657C417" w14:textId="77777777" w:rsidR="003329FB" w:rsidRDefault="00AA144C">
      <w:pPr>
        <w:spacing w:line="480" w:lineRule="auto"/>
      </w:pPr>
      <w:r>
        <w:t>Marisol Vega</w:t>
      </w:r>
    </w:p>
    <w:p w14:paraId="600A6DFC" w14:textId="77777777" w:rsidR="003329FB" w:rsidRDefault="00AA144C">
      <w:pPr>
        <w:spacing w:line="480" w:lineRule="auto"/>
      </w:pPr>
      <w:r>
        <w:t>Customer Care Manager</w:t>
      </w:r>
    </w:p>
    <w:p w14:paraId="0B2A4F44" w14:textId="77777777" w:rsidR="003329FB" w:rsidRDefault="00AA144C">
      <w:pPr>
        <w:pageBreakBefore/>
        <w:spacing w:line="480" w:lineRule="auto"/>
        <w:jc w:val="center"/>
      </w:pPr>
      <w:r>
        <w:rPr>
          <w:b/>
          <w:bCs/>
        </w:rPr>
        <w:lastRenderedPageBreak/>
        <w:t>References</w:t>
      </w:r>
    </w:p>
    <w:p w14:paraId="712F9AB3" w14:textId="77777777" w:rsidR="003329FB" w:rsidRDefault="00AA144C">
      <w:pPr>
        <w:spacing w:line="480" w:lineRule="auto"/>
        <w:ind w:left="720" w:hanging="720"/>
      </w:pPr>
      <w:r>
        <w:t xml:space="preserve">Berthet, V. (2022). The impact of cognitive biases on professionals’ decision-making: A review of four occupational areas. </w:t>
      </w:r>
      <w:r>
        <w:rPr>
          <w:i/>
          <w:iCs/>
        </w:rPr>
        <w:t>Frontiers in Psychology, 12</w:t>
      </w:r>
      <w:r>
        <w:t>, Article 802439. https://doi.org/10.3389/fpsyg.2021.802439</w:t>
      </w:r>
    </w:p>
    <w:p w14:paraId="4A4EAB4E" w14:textId="77777777" w:rsidR="003329FB" w:rsidRDefault="00AA144C">
      <w:pPr>
        <w:spacing w:line="480" w:lineRule="auto"/>
        <w:ind w:left="720" w:hanging="720"/>
      </w:pPr>
      <w:r>
        <w:t>Coronado-Maldonado, I., &amp; Benítez-Márquez, M.-</w:t>
      </w:r>
      <w:r>
        <w:t xml:space="preserve">D. (2023). Emotional intelligence, leadership, and work teams: A hybrid literature review. </w:t>
      </w:r>
      <w:r>
        <w:rPr>
          <w:i/>
          <w:iCs/>
        </w:rPr>
        <w:t>Heliyon, 9</w:t>
      </w:r>
      <w:r>
        <w:t>(10), Article e20356. https://doi.org/10.1016/j.heliyon.2023.e20356</w:t>
      </w:r>
    </w:p>
    <w:p w14:paraId="470EA6ED" w14:textId="77777777" w:rsidR="003329FB" w:rsidRDefault="00AA144C">
      <w:pPr>
        <w:spacing w:line="480" w:lineRule="auto"/>
        <w:ind w:left="720" w:hanging="720"/>
      </w:pPr>
      <w:r>
        <w:t xml:space="preserve">Edmondson, A. C., &amp; Bransby, D. P. (2023). Psychological safety comes of age: Observed </w:t>
      </w:r>
      <w:r>
        <w:t xml:space="preserve">themes in an established literature. </w:t>
      </w:r>
      <w:r>
        <w:rPr>
          <w:i/>
          <w:iCs/>
        </w:rPr>
        <w:t>Annual Review of Organizational Psychology and Organizational Behavior, 10</w:t>
      </w:r>
      <w:r>
        <w:t>, 55–78. https://doi.org/10.1146/annurev-orgpsych-120920-055217</w:t>
      </w:r>
    </w:p>
    <w:p w14:paraId="1826B8E7" w14:textId="77777777" w:rsidR="003329FB" w:rsidRDefault="00AA144C">
      <w:pPr>
        <w:spacing w:line="480" w:lineRule="auto"/>
        <w:ind w:left="720" w:hanging="720"/>
      </w:pPr>
      <w:r>
        <w:t xml:space="preserve">Kluger, A. N., &amp; Itzchakov, G. (2022). The power of listening at work. </w:t>
      </w:r>
      <w:r>
        <w:rPr>
          <w:i/>
          <w:iCs/>
        </w:rPr>
        <w:t>Annual Rev</w:t>
      </w:r>
      <w:r>
        <w:rPr>
          <w:i/>
          <w:iCs/>
        </w:rPr>
        <w:t>iew of Organizational Psychology and Organizational Behavior, 9</w:t>
      </w:r>
      <w:r>
        <w:t>, 121–146. https://doi.org/10.1146/annurev-orgpsych-012420-091013</w:t>
      </w:r>
    </w:p>
    <w:sectPr w:rsidR="003329FB">
      <w:headerReference w:type="default" r:id="rId9"/>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adevia Editorial" w:date="2026-10-08T00:00:00Z" w:initials="">
    <w:p w14:paraId="56C74B65" w14:textId="77777777" w:rsidR="003329FB" w:rsidRDefault="00AA144C">
      <w:r>
        <w:t xml:space="preserve">Illustrative example for study purposes only. The </w:t>
      </w:r>
      <w:r>
        <w:t>manager, the company, its values, and every figure are fictitious. Tidewater Home Supply is not Corollary Marketing Inc. Your submission must introduce you as the customer service manager at Corollary Marketing, use its values, and be written in your own w</w:t>
      </w:r>
      <w:r>
        <w:t>ords.</w:t>
      </w:r>
    </w:p>
  </w:comment>
  <w:comment w:id="2" w:author="Gradevia Editorial" w:date="2026-10-08T00:00:00Z" w:initials="">
    <w:p w14:paraId="36A44A5E" w14:textId="77777777" w:rsidR="003329FB" w:rsidRDefault="00AA144C">
      <w:r>
        <w:t>Opening: speaks directly to the team and previews the four domains, which is what Part A asks the document to help the team understand.</w:t>
      </w:r>
    </w:p>
  </w:comment>
  <w:comment w:id="3" w:author="Gradevia Editorial" w:date="2026-10-08T00:00:00Z" w:initials="">
    <w:p w14:paraId="57C5C878" w14:textId="77777777" w:rsidR="003329FB" w:rsidRDefault="00AA144C">
      <w:r>
        <w:t>A1: Introduces the manager and focuses on ONE company value, with a commitment the team can check. Your paper must</w:t>
      </w:r>
      <w:r>
        <w:t xml:space="preserve"> use one of Corollary Marketing's six values.</w:t>
      </w:r>
    </w:p>
  </w:comment>
  <w:comment w:id="4" w:author="Gradevia Editorial" w:date="2026-10-08T00:00:00Z" w:initials="">
    <w:p w14:paraId="59A89901" w14:textId="77777777" w:rsidR="003329FB" w:rsidRDefault="00AA144C">
      <w:r>
        <w:t>Turns the value into specific behaviors for both the manager and the team.</w:t>
      </w:r>
    </w:p>
  </w:comment>
  <w:comment w:id="5" w:author="Gradevia Editorial" w:date="2026-10-08T00:00:00Z" w:initials="">
    <w:p w14:paraId="3402AD68" w14:textId="77777777" w:rsidR="003329FB" w:rsidRDefault="00AA144C">
      <w:r>
        <w:t>A2: One self-awareness element, with the manager's use AND the team's use in daily interactions.</w:t>
      </w:r>
    </w:p>
  </w:comment>
  <w:comment w:id="6" w:author="Gradevia Editorial" w:date="2026-10-08T00:00:00Z" w:initials="">
    <w:p w14:paraId="65C333CA" w14:textId="77777777" w:rsidR="003329FB" w:rsidRDefault="00AA144C">
      <w:r>
        <w:t>Gives the team a concrete daily practi</w:t>
      </w:r>
      <w:r>
        <w:t>ce tied to customer service work.</w:t>
      </w:r>
    </w:p>
  </w:comment>
  <w:comment w:id="7" w:author="Gradevia Editorial" w:date="2026-10-08T00:00:00Z" w:initials="">
    <w:p w14:paraId="0CA6B164" w14:textId="77777777" w:rsidR="003329FB" w:rsidRDefault="00AA144C">
      <w:r>
        <w:t>A3: One self-management element, shown in a predictable pressure point of this job (call surges).</w:t>
      </w:r>
    </w:p>
  </w:comment>
  <w:comment w:id="8" w:author="Gradevia Editorial" w:date="2026-10-08T00:00:00Z" w:initials="">
    <w:p w14:paraId="71EFF71B" w14:textId="77777777" w:rsidR="003329FB" w:rsidRDefault="00AA144C">
      <w:r>
        <w:t>A4: Centers on empathy, in two directions: customers and coworkers.</w:t>
      </w:r>
    </w:p>
  </w:comment>
  <w:comment w:id="9" w:author="Gradevia Editorial" w:date="2026-10-08T00:00:00Z" w:initials="">
    <w:p w14:paraId="1DE7C657" w14:textId="77777777" w:rsidR="003329FB" w:rsidRDefault="00AA144C">
      <w:r>
        <w:t>A5: One relationship management element, shown as a recu</w:t>
      </w:r>
      <w:r>
        <w:t>rring daily or weekly practice.</w:t>
      </w:r>
    </w:p>
  </w:comment>
  <w:comment w:id="10" w:author="Gradevia Editorial" w:date="2026-10-08T00:00:00Z" w:initials="">
    <w:p w14:paraId="5FB0B113" w14:textId="77777777" w:rsidR="003329FB" w:rsidRDefault="00AA144C">
      <w:r>
        <w:t>A6: Explains WHY at least one domain makes the team effective, tied to team results rather than a recap of definitions.</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6C74B65" w15:done="0"/>
  <w15:commentEx w15:paraId="36A44A5E" w15:done="0"/>
  <w15:commentEx w15:paraId="57C5C878" w15:done="0"/>
  <w15:commentEx w15:paraId="59A89901" w15:done="0"/>
  <w15:commentEx w15:paraId="3402AD68" w15:done="0"/>
  <w15:commentEx w15:paraId="65C333CA" w15:done="0"/>
  <w15:commentEx w15:paraId="0CA6B164" w15:done="0"/>
  <w15:commentEx w15:paraId="71EFF71B" w15:done="0"/>
  <w15:commentEx w15:paraId="1DE7C657" w15:done="0"/>
  <w15:commentEx w15:paraId="5FB0B113"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AB684" w14:textId="77777777" w:rsidR="00AA144C" w:rsidRDefault="00AA144C">
      <w:r>
        <w:separator/>
      </w:r>
    </w:p>
  </w:endnote>
  <w:endnote w:type="continuationSeparator" w:id="0">
    <w:p w14:paraId="47B3188C" w14:textId="77777777" w:rsidR="00AA144C" w:rsidRDefault="00AA1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B4558E" w14:textId="77777777" w:rsidR="00AA144C" w:rsidRDefault="00AA144C">
      <w:r>
        <w:separator/>
      </w:r>
    </w:p>
  </w:footnote>
  <w:footnote w:type="continuationSeparator" w:id="0">
    <w:p w14:paraId="6205B2A7" w14:textId="77777777" w:rsidR="00AA144C" w:rsidRDefault="00AA14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E8625" w14:textId="38B93706" w:rsidR="003329FB" w:rsidRDefault="00AA144C">
    <w:pPr>
      <w:jc w:val="right"/>
    </w:pPr>
    <w:r>
      <w:fldChar w:fldCharType="begin"/>
    </w:r>
    <w:r>
      <w:instrText>PAGE</w:instrText>
    </w:r>
    <w:r w:rsidR="001D388A">
      <w:fldChar w:fldCharType="separate"/>
    </w:r>
    <w:r w:rsidR="001D388A">
      <w:rPr>
        <w:noProof/>
      </w:rPr>
      <w:t>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A4ABB"/>
    <w:multiLevelType w:val="hybridMultilevel"/>
    <w:tmpl w:val="5532ECBC"/>
    <w:lvl w:ilvl="0" w:tplc="A0F094D6">
      <w:start w:val="1"/>
      <w:numFmt w:val="bullet"/>
      <w:lvlText w:val="●"/>
      <w:lvlJc w:val="left"/>
      <w:pPr>
        <w:ind w:left="720" w:hanging="360"/>
      </w:pPr>
    </w:lvl>
    <w:lvl w:ilvl="1" w:tplc="7CDA591E">
      <w:start w:val="1"/>
      <w:numFmt w:val="bullet"/>
      <w:lvlText w:val="○"/>
      <w:lvlJc w:val="left"/>
      <w:pPr>
        <w:ind w:left="1440" w:hanging="360"/>
      </w:pPr>
    </w:lvl>
    <w:lvl w:ilvl="2" w:tplc="6CF8CFFC">
      <w:start w:val="1"/>
      <w:numFmt w:val="bullet"/>
      <w:lvlText w:val="■"/>
      <w:lvlJc w:val="left"/>
      <w:pPr>
        <w:ind w:left="2160" w:hanging="360"/>
      </w:pPr>
    </w:lvl>
    <w:lvl w:ilvl="3" w:tplc="72C69206">
      <w:start w:val="1"/>
      <w:numFmt w:val="bullet"/>
      <w:lvlText w:val="●"/>
      <w:lvlJc w:val="left"/>
      <w:pPr>
        <w:ind w:left="2880" w:hanging="360"/>
      </w:pPr>
    </w:lvl>
    <w:lvl w:ilvl="4" w:tplc="56903544">
      <w:start w:val="1"/>
      <w:numFmt w:val="bullet"/>
      <w:lvlText w:val="○"/>
      <w:lvlJc w:val="left"/>
      <w:pPr>
        <w:ind w:left="3600" w:hanging="360"/>
      </w:pPr>
    </w:lvl>
    <w:lvl w:ilvl="5" w:tplc="E74E30F8">
      <w:start w:val="1"/>
      <w:numFmt w:val="bullet"/>
      <w:lvlText w:val="■"/>
      <w:lvlJc w:val="left"/>
      <w:pPr>
        <w:ind w:left="4320" w:hanging="360"/>
      </w:pPr>
    </w:lvl>
    <w:lvl w:ilvl="6" w:tplc="DF72C55E">
      <w:start w:val="1"/>
      <w:numFmt w:val="bullet"/>
      <w:lvlText w:val="●"/>
      <w:lvlJc w:val="left"/>
      <w:pPr>
        <w:ind w:left="5040" w:hanging="360"/>
      </w:pPr>
    </w:lvl>
    <w:lvl w:ilvl="7" w:tplc="2D84ACA0">
      <w:start w:val="1"/>
      <w:numFmt w:val="bullet"/>
      <w:lvlText w:val="●"/>
      <w:lvlJc w:val="left"/>
      <w:pPr>
        <w:ind w:left="5760" w:hanging="360"/>
      </w:pPr>
    </w:lvl>
    <w:lvl w:ilvl="8" w:tplc="EA844D8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9FB"/>
    <w:rsid w:val="001D388A"/>
    <w:rsid w:val="003329FB"/>
    <w:rsid w:val="00AA1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2B62"/>
  <w15:docId w15:val="{E7EBAB45-452F-41BD-9DAA-97580A75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D38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8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1254</Words>
  <Characters>7154</Characters>
  <Application>Microsoft Office Word</Application>
  <DocSecurity>0</DocSecurity>
  <Lines>59</Lines>
  <Paragraphs>16</Paragraphs>
  <ScaleCrop>false</ScaleCrop>
  <Company>HP</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Leading the Tidewater Customer Care Team With Emotional Intelligence</dc:title>
  <dc:creator>Gradevia</dc:creator>
  <cp:lastModifiedBy>HP SPECTRE</cp:lastModifiedBy>
  <cp:revision>2</cp:revision>
  <dcterms:created xsi:type="dcterms:W3CDTF">2026-10-08T08:26:00Z</dcterms:created>
  <dcterms:modified xsi:type="dcterms:W3CDTF">2026-10-08T08:37:00Z</dcterms:modified>
</cp:coreProperties>
</file>